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ASL-IL_DIR"/>
        <w:spacing w:after="0"/>
        <w:ind w:left="1474" w:hanging="1474"/>
        <w:jc w:val="both"/>
        <w:rPr>
          <w:rFonts w:ascii="Garamond" w:cs="Garamond" w:hAnsi="Garamond" w:eastAsia="Garamond"/>
          <w:b w:val="1"/>
          <w:bCs w:val="1"/>
          <w:caps w:val="1"/>
          <w:sz w:val="24"/>
          <w:szCs w:val="24"/>
        </w:rPr>
      </w:pPr>
      <w:r>
        <w:rPr>
          <w:rFonts w:ascii="Garamond" w:hAnsi="Garamond"/>
          <w:b w:val="1"/>
          <w:bCs w:val="1"/>
          <w:sz w:val="24"/>
          <w:szCs w:val="24"/>
          <w:rtl w:val="0"/>
          <w:lang w:val="it-IT"/>
        </w:rPr>
        <w:t xml:space="preserve">OGGETTO: </w:t>
      </w:r>
      <w:r>
        <w:rPr>
          <w:rFonts w:ascii="Garamond" w:hAnsi="Garamond"/>
          <w:b w:val="1"/>
          <w:bCs w:val="1"/>
          <w:caps w:val="1"/>
          <w:sz w:val="24"/>
          <w:szCs w:val="24"/>
          <w:rtl w:val="0"/>
          <w:lang w:val="it-IT"/>
        </w:rPr>
        <w:t xml:space="preserve">Approvazione convenzione tra i Comuni di </w:t>
      </w:r>
      <w:r>
        <w:rPr>
          <w:rFonts w:ascii="Garamond" w:hAnsi="Garamond"/>
          <w:b w:val="1"/>
          <w:bCs w:val="1"/>
          <w:caps w:val="1"/>
          <w:sz w:val="24"/>
          <w:szCs w:val="24"/>
          <w:rtl w:val="0"/>
          <w:lang w:val="it-IT"/>
        </w:rPr>
        <w:t xml:space="preserve">MALONNO, </w:t>
      </w:r>
      <w:r>
        <w:rPr>
          <w:rFonts w:ascii="Garamond" w:hAnsi="Garamond"/>
          <w:b w:val="1"/>
          <w:bCs w:val="1"/>
          <w:caps w:val="1"/>
          <w:sz w:val="24"/>
          <w:szCs w:val="24"/>
          <w:rtl w:val="0"/>
          <w:lang w:val="it-IT"/>
        </w:rPr>
        <w:t xml:space="preserve">Berzo Demo E </w:t>
      </w:r>
      <w:r>
        <w:rPr>
          <w:rFonts w:ascii="Garamond" w:hAnsi="Garamond"/>
          <w:b w:val="1"/>
          <w:bCs w:val="1"/>
          <w:caps w:val="1"/>
          <w:sz w:val="24"/>
          <w:szCs w:val="24"/>
          <w:rtl w:val="0"/>
          <w:lang w:val="it-IT"/>
        </w:rPr>
        <w:t>CETO</w:t>
      </w:r>
      <w:r>
        <w:rPr>
          <w:rFonts w:ascii="Garamond" w:hAnsi="Garamond"/>
          <w:b w:val="1"/>
          <w:bCs w:val="1"/>
          <w:caps w:val="1"/>
          <w:sz w:val="24"/>
          <w:szCs w:val="24"/>
          <w:rtl w:val="0"/>
          <w:lang w:val="it-IT"/>
        </w:rPr>
        <w:t xml:space="preserve"> per l</w:t>
      </w:r>
      <w:r>
        <w:rPr>
          <w:rFonts w:ascii="Garamond" w:hAnsi="Garamond" w:hint="default"/>
          <w:b w:val="1"/>
          <w:bCs w:val="1"/>
          <w:caps w:val="1"/>
          <w:sz w:val="24"/>
          <w:szCs w:val="24"/>
          <w:rtl w:val="0"/>
          <w:lang w:val="it-IT"/>
        </w:rPr>
        <w:t>’</w:t>
      </w:r>
      <w:r>
        <w:rPr>
          <w:rFonts w:ascii="Garamond" w:hAnsi="Garamond"/>
          <w:b w:val="1"/>
          <w:bCs w:val="1"/>
          <w:caps w:val="1"/>
          <w:sz w:val="24"/>
          <w:szCs w:val="24"/>
          <w:rtl w:val="0"/>
          <w:lang w:val="it-IT"/>
        </w:rPr>
        <w:t>esercizio in forma associata del servizio di Segreteria Comunale.</w:t>
      </w:r>
    </w:p>
    <w:p>
      <w:pPr>
        <w:pStyle w:val="ASL-IL_DIR"/>
        <w:spacing w:after="0"/>
        <w:ind w:left="1644" w:hanging="1644"/>
        <w:jc w:val="both"/>
        <w:rPr>
          <w:rFonts w:ascii="Garamond" w:cs="Garamond" w:hAnsi="Garamond" w:eastAsia="Garamond"/>
          <w:b w:val="1"/>
          <w:bCs w:val="1"/>
          <w:sz w:val="24"/>
          <w:szCs w:val="24"/>
        </w:rPr>
      </w:pPr>
    </w:p>
    <w:p>
      <w:pPr>
        <w:pStyle w:val="ASL-IL_DIR"/>
        <w:spacing w:after="0"/>
        <w:ind w:left="1644" w:hanging="1644"/>
        <w:rPr>
          <w:rFonts w:ascii="Garamond" w:cs="Garamond" w:hAnsi="Garamond" w:eastAsia="Garamond"/>
          <w:b w:val="1"/>
          <w:bCs w:val="1"/>
          <w:sz w:val="24"/>
          <w:szCs w:val="24"/>
        </w:rPr>
      </w:pPr>
      <w:r>
        <w:rPr>
          <w:rFonts w:ascii="Garamond" w:hAnsi="Garamond"/>
          <w:b w:val="1"/>
          <w:bCs w:val="1"/>
          <w:sz w:val="24"/>
          <w:szCs w:val="24"/>
          <w:rtl w:val="0"/>
          <w:lang w:val="it-IT"/>
        </w:rPr>
        <w:t>IL CONSIGLIO COMUNALE</w:t>
      </w:r>
    </w:p>
    <w:p>
      <w:pPr>
        <w:pStyle w:val="ASL-Paragrafo"/>
        <w:ind w:firstLine="567"/>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PREMESSO CHE: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 30 del D.Lgs. 18.08.2000, n.267, prevede che, al fine di svolgere in modo coordinato funzioni e servizi determinati, i Comuni possono stipulare tra loro apposite convenzioni, le quali devono stabilire i fini, la durata, i loro rapporti finanziari ed i reciproci obblighi e garanzie;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 97 del D.lgs. n. 267/2000 stabilisce che il Comune abbia un Segretario titolare dipendente dall</w:t>
      </w:r>
      <w:r>
        <w:rPr>
          <w:rFonts w:ascii="Garamond" w:hAnsi="Garamond" w:hint="default"/>
          <w:sz w:val="22"/>
          <w:szCs w:val="22"/>
          <w:rtl w:val="0"/>
          <w:lang w:val="it-IT"/>
        </w:rPr>
        <w:t>’</w:t>
      </w:r>
      <w:r>
        <w:rPr>
          <w:rFonts w:ascii="Garamond" w:hAnsi="Garamond"/>
          <w:sz w:val="22"/>
          <w:szCs w:val="22"/>
          <w:rtl w:val="0"/>
          <w:lang w:val="it-IT"/>
        </w:rPr>
        <w:t>Agenzia Autonoma dei Segretari Comunali e Provinciali cui sono affidati compiti di collaborazione e funzioni di assistenza giuridico</w:t>
      </w:r>
      <w:r>
        <w:rPr>
          <w:rFonts w:ascii="Garamond" w:hAnsi="Garamond" w:hint="default"/>
          <w:sz w:val="22"/>
          <w:szCs w:val="22"/>
          <w:rtl w:val="0"/>
          <w:lang w:val="it-IT"/>
        </w:rPr>
        <w:t>–</w:t>
      </w:r>
      <w:r>
        <w:rPr>
          <w:rFonts w:ascii="Garamond" w:hAnsi="Garamond"/>
          <w:sz w:val="22"/>
          <w:szCs w:val="22"/>
          <w:rtl w:val="0"/>
          <w:lang w:val="it-IT"/>
        </w:rPr>
        <w:t>amministrativa nei confronti degli Organi dell</w:t>
      </w:r>
      <w:r>
        <w:rPr>
          <w:rFonts w:ascii="Garamond" w:hAnsi="Garamond" w:hint="default"/>
          <w:sz w:val="22"/>
          <w:szCs w:val="22"/>
          <w:rtl w:val="0"/>
          <w:lang w:val="it-IT"/>
        </w:rPr>
        <w:t>’</w:t>
      </w:r>
      <w:r>
        <w:rPr>
          <w:rFonts w:ascii="Garamond" w:hAnsi="Garamond"/>
          <w:sz w:val="22"/>
          <w:szCs w:val="22"/>
          <w:rtl w:val="0"/>
          <w:lang w:val="it-IT"/>
        </w:rPr>
        <w:t>Ente, coordinamento delle attivit</w:t>
      </w:r>
      <w:r>
        <w:rPr>
          <w:rFonts w:ascii="Garamond" w:hAnsi="Garamond" w:hint="default"/>
          <w:sz w:val="22"/>
          <w:szCs w:val="22"/>
          <w:rtl w:val="0"/>
          <w:lang w:val="it-IT"/>
        </w:rPr>
        <w:t xml:space="preserve">à </w:t>
      </w:r>
      <w:r>
        <w:rPr>
          <w:rFonts w:ascii="Garamond" w:hAnsi="Garamond"/>
          <w:sz w:val="22"/>
          <w:szCs w:val="22"/>
          <w:rtl w:val="0"/>
          <w:lang w:val="it-IT"/>
        </w:rPr>
        <w:t>e delle funzioni del personale e ogni altra funzione attribuitagli dallo Statuto, dai Regolamenti o dal Sindaco;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 98, comma 3, del D.Lgs. n. 267/2000 e l</w:t>
      </w:r>
      <w:r>
        <w:rPr>
          <w:rFonts w:ascii="Garamond" w:hAnsi="Garamond" w:hint="default"/>
          <w:sz w:val="22"/>
          <w:szCs w:val="22"/>
          <w:rtl w:val="0"/>
          <w:lang w:val="it-IT"/>
        </w:rPr>
        <w:t>’</w:t>
      </w:r>
      <w:r>
        <w:rPr>
          <w:rFonts w:ascii="Garamond" w:hAnsi="Garamond"/>
          <w:sz w:val="22"/>
          <w:szCs w:val="22"/>
          <w:rtl w:val="0"/>
          <w:lang w:val="it-IT"/>
        </w:rPr>
        <w:t>art. 10 del D.P.R. 4 dicembre 1997, n. 465, prevedono la possibilit</w:t>
      </w:r>
      <w:r>
        <w:rPr>
          <w:rFonts w:ascii="Garamond" w:hAnsi="Garamond" w:hint="default"/>
          <w:sz w:val="22"/>
          <w:szCs w:val="22"/>
          <w:rtl w:val="0"/>
          <w:lang w:val="it-IT"/>
        </w:rPr>
        <w:t xml:space="preserve">à </w:t>
      </w:r>
      <w:r>
        <w:rPr>
          <w:rFonts w:ascii="Garamond" w:hAnsi="Garamond"/>
          <w:sz w:val="22"/>
          <w:szCs w:val="22"/>
          <w:rtl w:val="0"/>
          <w:lang w:val="it-IT"/>
        </w:rPr>
        <w:t>per i Comuni, le cui sedi siano ricomprese nell</w:t>
      </w:r>
      <w:r>
        <w:rPr>
          <w:rFonts w:ascii="Garamond" w:hAnsi="Garamond" w:hint="default"/>
          <w:sz w:val="22"/>
          <w:szCs w:val="22"/>
          <w:rtl w:val="0"/>
          <w:lang w:val="it-IT"/>
        </w:rPr>
        <w:t>’</w:t>
      </w:r>
      <w:r>
        <w:rPr>
          <w:rFonts w:ascii="Garamond" w:hAnsi="Garamond"/>
          <w:sz w:val="22"/>
          <w:szCs w:val="22"/>
          <w:rtl w:val="0"/>
          <w:lang w:val="it-IT"/>
        </w:rPr>
        <w:t>ambito territoriale della stessa Sezione Regionale dell</w:t>
      </w:r>
      <w:r>
        <w:rPr>
          <w:rFonts w:ascii="Garamond" w:hAnsi="Garamond" w:hint="default"/>
          <w:sz w:val="22"/>
          <w:szCs w:val="22"/>
          <w:rtl w:val="0"/>
          <w:lang w:val="it-IT"/>
        </w:rPr>
        <w:t>’</w:t>
      </w:r>
      <w:r>
        <w:rPr>
          <w:rFonts w:ascii="Garamond" w:hAnsi="Garamond"/>
          <w:sz w:val="22"/>
          <w:szCs w:val="22"/>
          <w:rtl w:val="0"/>
          <w:lang w:val="it-IT"/>
        </w:rPr>
        <w:t>Agenzia Autonoma per la gestione dell</w:t>
      </w:r>
      <w:r>
        <w:rPr>
          <w:rFonts w:ascii="Garamond" w:hAnsi="Garamond" w:hint="default"/>
          <w:sz w:val="22"/>
          <w:szCs w:val="22"/>
          <w:rtl w:val="0"/>
          <w:lang w:val="it-IT"/>
        </w:rPr>
        <w:t>’</w:t>
      </w:r>
      <w:r>
        <w:rPr>
          <w:rFonts w:ascii="Garamond" w:hAnsi="Garamond"/>
          <w:sz w:val="22"/>
          <w:szCs w:val="22"/>
          <w:rtl w:val="0"/>
          <w:lang w:val="it-IT"/>
        </w:rPr>
        <w:t>Albo dei Segretari Comunali e Provinciali, di stipulare tra loro, anche nell</w:t>
      </w:r>
      <w:r>
        <w:rPr>
          <w:rFonts w:ascii="Garamond" w:hAnsi="Garamond" w:hint="default"/>
          <w:sz w:val="22"/>
          <w:szCs w:val="22"/>
          <w:rtl w:val="0"/>
          <w:lang w:val="it-IT"/>
        </w:rPr>
        <w:t>’</w:t>
      </w:r>
      <w:r>
        <w:rPr>
          <w:rFonts w:ascii="Garamond" w:hAnsi="Garamond"/>
          <w:sz w:val="22"/>
          <w:szCs w:val="22"/>
          <w:rtl w:val="0"/>
          <w:lang w:val="it-IT"/>
        </w:rPr>
        <w:t>ambito di pi</w:t>
      </w:r>
      <w:r>
        <w:rPr>
          <w:rFonts w:ascii="Garamond" w:hAnsi="Garamond" w:hint="default"/>
          <w:sz w:val="22"/>
          <w:szCs w:val="22"/>
          <w:rtl w:val="0"/>
          <w:lang w:val="it-IT"/>
        </w:rPr>
        <w:t xml:space="preserve">ù </w:t>
      </w:r>
      <w:r>
        <w:rPr>
          <w:rFonts w:ascii="Garamond" w:hAnsi="Garamond"/>
          <w:sz w:val="22"/>
          <w:szCs w:val="22"/>
          <w:rtl w:val="0"/>
          <w:lang w:val="it-IT"/>
        </w:rPr>
        <w:t>ampi accordi per l</w:t>
      </w:r>
      <w:r>
        <w:rPr>
          <w:rFonts w:ascii="Garamond" w:hAnsi="Garamond" w:hint="default"/>
          <w:sz w:val="22"/>
          <w:szCs w:val="22"/>
          <w:rtl w:val="0"/>
          <w:lang w:val="it-IT"/>
        </w:rPr>
        <w:t>’</w:t>
      </w:r>
      <w:r>
        <w:rPr>
          <w:rFonts w:ascii="Garamond" w:hAnsi="Garamond"/>
          <w:sz w:val="22"/>
          <w:szCs w:val="22"/>
          <w:rtl w:val="0"/>
          <w:lang w:val="it-IT"/>
        </w:rPr>
        <w:t>esercizio associato di funzioni, convenzioni per l</w:t>
      </w:r>
      <w:r>
        <w:rPr>
          <w:rFonts w:ascii="Garamond" w:hAnsi="Garamond" w:hint="default"/>
          <w:sz w:val="22"/>
          <w:szCs w:val="22"/>
          <w:rtl w:val="0"/>
          <w:lang w:val="it-IT"/>
        </w:rPr>
        <w:t>’</w:t>
      </w:r>
      <w:r>
        <w:rPr>
          <w:rFonts w:ascii="Garamond" w:hAnsi="Garamond"/>
          <w:sz w:val="22"/>
          <w:szCs w:val="22"/>
          <w:rtl w:val="0"/>
          <w:lang w:val="it-IT"/>
        </w:rPr>
        <w:t>ufficio di Segretario comunale;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RAMMENTATO CHE: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w:t>
      </w:r>
      <w:r>
        <w:rPr>
          <w:rFonts w:ascii="Garamond" w:hAnsi="Garamond" w:hint="default"/>
          <w:sz w:val="22"/>
          <w:szCs w:val="22"/>
          <w:rtl w:val="0"/>
          <w:lang w:val="it-IT"/>
        </w:rPr>
        <w:t>’</w:t>
      </w:r>
      <w:r>
        <w:rPr>
          <w:rFonts w:ascii="Garamond" w:hAnsi="Garamond"/>
          <w:sz w:val="22"/>
          <w:szCs w:val="22"/>
          <w:rtl w:val="0"/>
          <w:lang w:val="it-IT"/>
        </w:rPr>
        <w:t>art.7 comma 31-ter del D.L. n.78/2010, convertito, con modificazioni, dalla L. n.122/2010, ha disposto la soppressione dell</w:t>
      </w:r>
      <w:r>
        <w:rPr>
          <w:rFonts w:ascii="Garamond" w:hAnsi="Garamond" w:hint="default"/>
          <w:sz w:val="22"/>
          <w:szCs w:val="22"/>
          <w:rtl w:val="0"/>
          <w:lang w:val="it-IT"/>
        </w:rPr>
        <w:t>’</w:t>
      </w:r>
      <w:r>
        <w:rPr>
          <w:rFonts w:ascii="Garamond" w:hAnsi="Garamond"/>
          <w:sz w:val="22"/>
          <w:szCs w:val="22"/>
          <w:rtl w:val="0"/>
          <w:lang w:val="it-IT"/>
        </w:rPr>
        <w:t>Agenzia autonoma per la gestione dell</w:t>
      </w:r>
      <w:r>
        <w:rPr>
          <w:rFonts w:ascii="Garamond" w:hAnsi="Garamond" w:hint="default"/>
          <w:sz w:val="22"/>
          <w:szCs w:val="22"/>
          <w:rtl w:val="0"/>
          <w:lang w:val="it-IT"/>
        </w:rPr>
        <w:t>’</w:t>
      </w:r>
      <w:r>
        <w:rPr>
          <w:rFonts w:ascii="Garamond" w:hAnsi="Garamond"/>
          <w:sz w:val="22"/>
          <w:szCs w:val="22"/>
          <w:rtl w:val="0"/>
          <w:lang w:val="it-IT"/>
        </w:rPr>
        <w:t>albo dei Segretari, nonch</w:t>
      </w:r>
      <w:r>
        <w:rPr>
          <w:rFonts w:ascii="Garamond" w:hAnsi="Garamond" w:hint="default"/>
          <w:sz w:val="22"/>
          <w:szCs w:val="22"/>
          <w:rtl w:val="0"/>
          <w:lang w:val="it-IT"/>
        </w:rPr>
        <w:t xml:space="preserve">é </w:t>
      </w:r>
      <w:r>
        <w:rPr>
          <w:rFonts w:ascii="Garamond" w:hAnsi="Garamond"/>
          <w:sz w:val="22"/>
          <w:szCs w:val="22"/>
          <w:rtl w:val="0"/>
          <w:lang w:val="it-IT"/>
        </w:rPr>
        <w:t>la successione, a titolo universale, del Ministero dell</w:t>
      </w:r>
      <w:r>
        <w:rPr>
          <w:rFonts w:ascii="Garamond" w:hAnsi="Garamond" w:hint="default"/>
          <w:sz w:val="22"/>
          <w:szCs w:val="22"/>
          <w:rtl w:val="0"/>
          <w:lang w:val="it-IT"/>
        </w:rPr>
        <w:t>’</w:t>
      </w:r>
      <w:r>
        <w:rPr>
          <w:rFonts w:ascii="Garamond" w:hAnsi="Garamond"/>
          <w:sz w:val="22"/>
          <w:szCs w:val="22"/>
          <w:rtl w:val="0"/>
          <w:lang w:val="it-IT"/>
        </w:rPr>
        <w:t>Interno;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in virt</w:t>
      </w:r>
      <w:r>
        <w:rPr>
          <w:rFonts w:ascii="Garamond" w:hAnsi="Garamond" w:hint="default"/>
          <w:sz w:val="22"/>
          <w:szCs w:val="22"/>
          <w:rtl w:val="0"/>
          <w:lang w:val="it-IT"/>
        </w:rPr>
        <w:t xml:space="preserve">ù </w:t>
      </w:r>
      <w:r>
        <w:rPr>
          <w:rFonts w:ascii="Garamond" w:hAnsi="Garamond"/>
          <w:sz w:val="22"/>
          <w:szCs w:val="22"/>
          <w:rtl w:val="0"/>
          <w:lang w:val="it-IT"/>
        </w:rPr>
        <w:t>di quanto sopra, il riferimento alla Sezione Regionale Lombardia dell</w:t>
      </w:r>
      <w:r>
        <w:rPr>
          <w:rFonts w:ascii="Garamond" w:hAnsi="Garamond" w:hint="default"/>
          <w:sz w:val="22"/>
          <w:szCs w:val="22"/>
          <w:rtl w:val="0"/>
          <w:lang w:val="it-IT"/>
        </w:rPr>
        <w:t>’</w:t>
      </w:r>
      <w:r>
        <w:rPr>
          <w:rFonts w:ascii="Garamond" w:hAnsi="Garamond"/>
          <w:sz w:val="22"/>
          <w:szCs w:val="22"/>
          <w:rtl w:val="0"/>
          <w:lang w:val="it-IT"/>
        </w:rPr>
        <w:t>Agenzia Autonoma deve intendersi rivolto alla Prefettura di Milano - Ufficio Territoriale del Governo, Albo dei Segretari Comunali e Provinciali - Sezione Regionale della Lombardia;</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ATTESO CHE</w:t>
      </w:r>
      <w:r>
        <w:rPr>
          <w:rFonts w:ascii="Garamond" w:hAnsi="Garamond"/>
          <w:sz w:val="22"/>
          <w:szCs w:val="22"/>
          <w:rtl w:val="0"/>
          <w:lang w:val="it-IT"/>
        </w:rPr>
        <w:t xml:space="preserve">, </w:t>
      </w:r>
      <w:r>
        <w:rPr>
          <w:rFonts w:ascii="Garamond" w:hAnsi="Garamond"/>
          <w:sz w:val="22"/>
          <w:szCs w:val="22"/>
          <w:rtl w:val="0"/>
          <w:lang w:val="it-IT"/>
        </w:rPr>
        <w:t>sulla scorta dei recenti e fattivi rapporti intercorsi a tal proposito,</w:t>
      </w:r>
      <w:r>
        <w:rPr>
          <w:rFonts w:ascii="Garamond" w:hAnsi="Garamond"/>
          <w:sz w:val="22"/>
          <w:szCs w:val="22"/>
          <w:rtl w:val="0"/>
          <w:lang w:val="it-IT"/>
        </w:rPr>
        <w:t xml:space="preserve"> i Comuni di Malonno</w:t>
      </w:r>
      <w:r>
        <w:rPr>
          <w:rFonts w:ascii="Garamond" w:hAnsi="Garamond"/>
          <w:sz w:val="22"/>
          <w:szCs w:val="22"/>
          <w:rtl w:val="0"/>
          <w:lang w:val="it-IT"/>
        </w:rPr>
        <w:t xml:space="preserve">, </w:t>
      </w:r>
      <w:r>
        <w:rPr>
          <w:rFonts w:ascii="Garamond" w:hAnsi="Garamond"/>
          <w:sz w:val="22"/>
          <w:szCs w:val="22"/>
          <w:rtl w:val="0"/>
          <w:lang w:val="it-IT"/>
        </w:rPr>
        <w:t>Berzo Demo e</w:t>
      </w:r>
      <w:r>
        <w:rPr>
          <w:rFonts w:ascii="Garamond" w:hAnsi="Garamond"/>
          <w:sz w:val="22"/>
          <w:szCs w:val="22"/>
          <w:rtl w:val="0"/>
          <w:lang w:val="it-IT"/>
        </w:rPr>
        <w:t xml:space="preserve"> Ceto</w:t>
      </w:r>
      <w:r>
        <w:rPr>
          <w:rFonts w:ascii="Garamond" w:hAnsi="Garamond"/>
          <w:sz w:val="22"/>
          <w:szCs w:val="22"/>
          <w:rtl w:val="0"/>
          <w:lang w:val="it-IT"/>
        </w:rPr>
        <w:t xml:space="preserve"> - nel rispetto del disposto degli artt. 30 e 98, comma terzo, del D.Lgs. 267/2000, nonch</w:t>
      </w:r>
      <w:r>
        <w:rPr>
          <w:rFonts w:ascii="Garamond" w:hAnsi="Garamond" w:hint="default"/>
          <w:sz w:val="22"/>
          <w:szCs w:val="22"/>
          <w:rtl w:val="0"/>
          <w:lang w:val="it-IT"/>
        </w:rPr>
        <w:t xml:space="preserve">é </w:t>
      </w:r>
      <w:r>
        <w:rPr>
          <w:rFonts w:ascii="Garamond" w:hAnsi="Garamond"/>
          <w:sz w:val="22"/>
          <w:szCs w:val="22"/>
          <w:rtl w:val="0"/>
          <w:lang w:val="it-IT"/>
        </w:rPr>
        <w:t>dell</w:t>
      </w:r>
      <w:r>
        <w:rPr>
          <w:rFonts w:ascii="Garamond" w:hAnsi="Garamond" w:hint="default"/>
          <w:sz w:val="22"/>
          <w:szCs w:val="22"/>
          <w:rtl w:val="0"/>
          <w:lang w:val="it-IT"/>
        </w:rPr>
        <w:t>’</w:t>
      </w:r>
      <w:r>
        <w:rPr>
          <w:rFonts w:ascii="Garamond" w:hAnsi="Garamond"/>
          <w:sz w:val="22"/>
          <w:szCs w:val="22"/>
          <w:rtl w:val="0"/>
          <w:lang w:val="it-IT"/>
        </w:rPr>
        <w:t>art. 10 del D.P.R. 04.12.1997, n. 465 - intendono stipulare un</w:t>
      </w:r>
      <w:r>
        <w:rPr>
          <w:rFonts w:ascii="Garamond" w:hAnsi="Garamond"/>
          <w:sz w:val="22"/>
          <w:szCs w:val="22"/>
          <w:rtl w:val="0"/>
          <w:lang w:val="it-IT"/>
        </w:rPr>
        <w:t xml:space="preserve"> nuovo rapporto </w:t>
      </w:r>
      <w:r>
        <w:rPr>
          <w:rFonts w:ascii="Garamond" w:hAnsi="Garamond"/>
          <w:sz w:val="22"/>
          <w:szCs w:val="22"/>
          <w:rtl w:val="0"/>
          <w:lang w:val="it-IT"/>
        </w:rPr>
        <w:t>convenzion</w:t>
      </w:r>
      <w:r>
        <w:rPr>
          <w:rFonts w:ascii="Garamond" w:hAnsi="Garamond"/>
          <w:sz w:val="22"/>
          <w:szCs w:val="22"/>
          <w:rtl w:val="0"/>
          <w:lang w:val="it-IT"/>
        </w:rPr>
        <w:t>al</w:t>
      </w:r>
      <w:r>
        <w:rPr>
          <w:rFonts w:ascii="Garamond" w:hAnsi="Garamond"/>
          <w:sz w:val="22"/>
          <w:szCs w:val="22"/>
          <w:rtl w:val="0"/>
          <w:lang w:val="it-IT"/>
        </w:rPr>
        <w:t>e per la gestione in forma associata del servizio di segreteria comunale, al fine di avvalersi dell</w:t>
      </w:r>
      <w:r>
        <w:rPr>
          <w:rFonts w:ascii="Garamond" w:hAnsi="Garamond" w:hint="default"/>
          <w:sz w:val="22"/>
          <w:szCs w:val="22"/>
          <w:rtl w:val="0"/>
          <w:lang w:val="it-IT"/>
        </w:rPr>
        <w:t>’</w:t>
      </w:r>
      <w:r>
        <w:rPr>
          <w:rFonts w:ascii="Garamond" w:hAnsi="Garamond"/>
          <w:sz w:val="22"/>
          <w:szCs w:val="22"/>
          <w:rtl w:val="0"/>
          <w:lang w:val="it-IT"/>
        </w:rPr>
        <w:t>opera professionale di un unico Segretario comunale, per l</w:t>
      </w:r>
      <w:r>
        <w:rPr>
          <w:rFonts w:ascii="Garamond" w:hAnsi="Garamond" w:hint="default"/>
          <w:sz w:val="22"/>
          <w:szCs w:val="22"/>
          <w:rtl w:val="0"/>
          <w:lang w:val="it-IT"/>
        </w:rPr>
        <w:t>’</w:t>
      </w:r>
      <w:r>
        <w:rPr>
          <w:rFonts w:ascii="Garamond" w:hAnsi="Garamond"/>
          <w:sz w:val="22"/>
          <w:szCs w:val="22"/>
          <w:rtl w:val="0"/>
          <w:lang w:val="it-IT"/>
        </w:rPr>
        <w:t>espletamento di funzioni che, per disposizione di Legge, regolamentari, statutarie, di provvedimenti dei Sindaci od infine, in base ad altri atti equivalenti, sono attribuite al Segretario comunale medesimo e, allo stesso tempo, allo scopo di ottenere un significativo risparmio delle relative spese;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RILEVATO</w:t>
      </w:r>
      <w:r>
        <w:rPr>
          <w:rFonts w:ascii="Garamond" w:hAnsi="Garamond"/>
          <w:sz w:val="22"/>
          <w:szCs w:val="22"/>
          <w:rtl w:val="0"/>
          <w:lang w:val="it-IT"/>
        </w:rPr>
        <w:t xml:space="preserve"> che tutta la produzione normativa successiva alla L. n.142/90 ed in particolare le LL. n.9/97, n.127/97, n.265/99 e da ultimo il D.lgs. n.267/2000 </w:t>
      </w:r>
      <w:r>
        <w:rPr>
          <w:rFonts w:ascii="Garamond" w:hAnsi="Garamond" w:hint="default"/>
          <w:sz w:val="22"/>
          <w:szCs w:val="22"/>
          <w:rtl w:val="0"/>
          <w:lang w:val="it-IT"/>
        </w:rPr>
        <w:t>“</w:t>
      </w:r>
      <w:r>
        <w:rPr>
          <w:rFonts w:ascii="Garamond" w:hAnsi="Garamond"/>
          <w:sz w:val="22"/>
          <w:szCs w:val="22"/>
          <w:rtl w:val="0"/>
          <w:lang w:val="it-IT"/>
        </w:rPr>
        <w:t>Testo Unico delle leggi sull'Ordinamento degli Enti Locali</w:t>
      </w:r>
      <w:r>
        <w:rPr>
          <w:rFonts w:ascii="Garamond" w:hAnsi="Garamond" w:hint="default"/>
          <w:sz w:val="22"/>
          <w:szCs w:val="22"/>
          <w:rtl w:val="0"/>
          <w:lang w:val="it-IT"/>
        </w:rPr>
        <w:t>”</w:t>
      </w:r>
      <w:r>
        <w:rPr>
          <w:rFonts w:ascii="Garamond" w:hAnsi="Garamond"/>
          <w:sz w:val="22"/>
          <w:szCs w:val="22"/>
          <w:rtl w:val="0"/>
          <w:lang w:val="it-IT"/>
        </w:rPr>
        <w:t>, invita gli Enti Locali ad attivare forme associative e di partecipazione, anche allo scopo di ottenere delle sensibili economie di gestione della spesa, oltre ad una maggiore integrazione funzionale tra enti diversi;</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 xml:space="preserve">EVIDENZIATO </w:t>
      </w:r>
      <w:r>
        <w:rPr>
          <w:rFonts w:ascii="Garamond" w:hAnsi="Garamond"/>
          <w:sz w:val="22"/>
          <w:szCs w:val="22"/>
          <w:rtl w:val="0"/>
          <w:lang w:val="it-IT"/>
        </w:rPr>
        <w:t>come la funzionalit</w:t>
      </w:r>
      <w:r>
        <w:rPr>
          <w:rFonts w:ascii="Garamond" w:hAnsi="Garamond" w:hint="default"/>
          <w:sz w:val="22"/>
          <w:szCs w:val="22"/>
          <w:rtl w:val="0"/>
          <w:lang w:val="it-IT"/>
        </w:rPr>
        <w:t xml:space="preserve">à </w:t>
      </w:r>
      <w:r>
        <w:rPr>
          <w:rFonts w:ascii="Garamond" w:hAnsi="Garamond"/>
          <w:sz w:val="22"/>
          <w:szCs w:val="22"/>
          <w:rtl w:val="0"/>
          <w:lang w:val="it-IT"/>
        </w:rPr>
        <w:t>e l'efficienza dell'azione amministrativa dell</w:t>
      </w:r>
      <w:r>
        <w:rPr>
          <w:rFonts w:ascii="Garamond" w:hAnsi="Garamond" w:hint="default"/>
          <w:sz w:val="22"/>
          <w:szCs w:val="22"/>
          <w:rtl w:val="0"/>
          <w:lang w:val="it-IT"/>
        </w:rPr>
        <w:t>’</w:t>
      </w:r>
      <w:r>
        <w:rPr>
          <w:rFonts w:ascii="Garamond" w:hAnsi="Garamond"/>
          <w:sz w:val="22"/>
          <w:szCs w:val="22"/>
          <w:rtl w:val="0"/>
          <w:lang w:val="it-IT"/>
        </w:rPr>
        <w:t>ente non dipendano solo ed esclusivamente dalla presenza istituzionale del Segretario Comunale, ma anche dall'impegno e dalla professionalit</w:t>
      </w:r>
      <w:r>
        <w:rPr>
          <w:rFonts w:ascii="Garamond" w:hAnsi="Garamond" w:hint="default"/>
          <w:sz w:val="22"/>
          <w:szCs w:val="22"/>
          <w:rtl w:val="0"/>
          <w:lang w:val="it-IT"/>
        </w:rPr>
        <w:t xml:space="preserve">à </w:t>
      </w:r>
      <w:r>
        <w:rPr>
          <w:rFonts w:ascii="Garamond" w:hAnsi="Garamond"/>
          <w:sz w:val="22"/>
          <w:szCs w:val="22"/>
          <w:rtl w:val="0"/>
          <w:lang w:val="it-IT"/>
        </w:rPr>
        <w:t>dallo stesso profuse nella conduzione di funzioni dirigenziali, nonch</w:t>
      </w:r>
      <w:r>
        <w:rPr>
          <w:rFonts w:ascii="Garamond" w:hAnsi="Garamond" w:hint="default"/>
          <w:sz w:val="22"/>
          <w:szCs w:val="22"/>
          <w:rtl w:val="0"/>
          <w:lang w:val="it-IT"/>
        </w:rPr>
        <w:t xml:space="preserve">é </w:t>
      </w:r>
      <w:r>
        <w:rPr>
          <w:rFonts w:ascii="Garamond" w:hAnsi="Garamond"/>
          <w:sz w:val="22"/>
          <w:szCs w:val="22"/>
          <w:rtl w:val="0"/>
          <w:lang w:val="it-IT"/>
        </w:rPr>
        <w:t>dalla capacit</w:t>
      </w:r>
      <w:r>
        <w:rPr>
          <w:rFonts w:ascii="Garamond" w:hAnsi="Garamond" w:hint="default"/>
          <w:sz w:val="22"/>
          <w:szCs w:val="22"/>
          <w:rtl w:val="0"/>
          <w:lang w:val="it-IT"/>
        </w:rPr>
        <w:t xml:space="preserve">à </w:t>
      </w:r>
      <w:r>
        <w:rPr>
          <w:rFonts w:ascii="Garamond" w:hAnsi="Garamond"/>
          <w:sz w:val="22"/>
          <w:szCs w:val="22"/>
          <w:rtl w:val="0"/>
          <w:lang w:val="it-IT"/>
        </w:rPr>
        <w:t>di attivare un</w:t>
      </w:r>
      <w:r>
        <w:rPr>
          <w:rFonts w:ascii="Garamond" w:hAnsi="Garamond" w:hint="default"/>
          <w:sz w:val="22"/>
          <w:szCs w:val="22"/>
          <w:rtl w:val="0"/>
          <w:lang w:val="it-IT"/>
        </w:rPr>
        <w:t>’</w:t>
      </w:r>
      <w:r>
        <w:rPr>
          <w:rFonts w:ascii="Garamond" w:hAnsi="Garamond"/>
          <w:sz w:val="22"/>
          <w:szCs w:val="22"/>
          <w:rtl w:val="0"/>
          <w:lang w:val="it-IT"/>
        </w:rPr>
        <w:t>organizzazione interna funzionale ed efficace, in linea con le nuove tecniche di gestione degli enti locali;</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 xml:space="preserve">CONSIDERATO CHE, </w:t>
      </w:r>
      <w:r>
        <w:rPr>
          <w:rFonts w:ascii="Garamond" w:hAnsi="Garamond"/>
          <w:sz w:val="22"/>
          <w:szCs w:val="22"/>
          <w:rtl w:val="0"/>
          <w:lang w:val="it-IT"/>
        </w:rPr>
        <w:t>in esito a specifico dialogo e confronto sul tema, i Comuni di Malonno</w:t>
      </w:r>
      <w:r>
        <w:rPr>
          <w:rFonts w:ascii="Garamond" w:hAnsi="Garamond"/>
          <w:sz w:val="22"/>
          <w:szCs w:val="22"/>
          <w:rtl w:val="0"/>
          <w:lang w:val="it-IT"/>
        </w:rPr>
        <w:t xml:space="preserve">, </w:t>
      </w:r>
      <w:r>
        <w:rPr>
          <w:rFonts w:ascii="Garamond" w:hAnsi="Garamond"/>
          <w:sz w:val="22"/>
          <w:szCs w:val="22"/>
          <w:rtl w:val="0"/>
          <w:lang w:val="it-IT"/>
        </w:rPr>
        <w:t>Berzo Demo e</w:t>
      </w:r>
      <w:r>
        <w:rPr>
          <w:rFonts w:ascii="Garamond" w:hAnsi="Garamond"/>
          <w:sz w:val="22"/>
          <w:szCs w:val="22"/>
          <w:rtl w:val="0"/>
          <w:lang w:val="it-IT"/>
        </w:rPr>
        <w:t xml:space="preserve"> Ceto</w:t>
      </w:r>
      <w:r>
        <w:rPr>
          <w:rFonts w:ascii="Garamond" w:hAnsi="Garamond" w:hint="default"/>
          <w:sz w:val="22"/>
          <w:szCs w:val="22"/>
          <w:rtl w:val="0"/>
          <w:lang w:val="it-IT"/>
        </w:rPr>
        <w:t xml:space="preserve"> – </w:t>
      </w:r>
      <w:r>
        <w:rPr>
          <w:rFonts w:ascii="Garamond" w:hAnsi="Garamond"/>
          <w:sz w:val="22"/>
          <w:szCs w:val="22"/>
          <w:rtl w:val="0"/>
          <w:lang w:val="it-IT"/>
        </w:rPr>
        <w:t>tutti</w:t>
      </w:r>
      <w:r>
        <w:rPr>
          <w:rFonts w:ascii="Garamond" w:hAnsi="Garamond"/>
          <w:sz w:val="22"/>
          <w:szCs w:val="22"/>
          <w:rtl w:val="0"/>
          <w:lang w:val="it-IT"/>
        </w:rPr>
        <w:t xml:space="preserve"> afferenti alla medesima Sezione Regionale dell</w:t>
      </w:r>
      <w:r>
        <w:rPr>
          <w:rFonts w:ascii="Garamond" w:hAnsi="Garamond" w:hint="default"/>
          <w:sz w:val="22"/>
          <w:szCs w:val="22"/>
          <w:rtl w:val="0"/>
          <w:lang w:val="it-IT"/>
        </w:rPr>
        <w:t>’</w:t>
      </w:r>
      <w:r>
        <w:rPr>
          <w:rFonts w:ascii="Garamond" w:hAnsi="Garamond"/>
          <w:sz w:val="22"/>
          <w:szCs w:val="22"/>
          <w:rtl w:val="0"/>
          <w:lang w:val="it-IT"/>
        </w:rPr>
        <w:t>ex Agenzia Autonoma per la Gestione dell</w:t>
      </w:r>
      <w:r>
        <w:rPr>
          <w:rFonts w:ascii="Garamond" w:hAnsi="Garamond" w:hint="default"/>
          <w:sz w:val="22"/>
          <w:szCs w:val="22"/>
          <w:rtl w:val="0"/>
          <w:lang w:val="it-IT"/>
        </w:rPr>
        <w:t>’</w:t>
      </w:r>
      <w:r>
        <w:rPr>
          <w:rFonts w:ascii="Garamond" w:hAnsi="Garamond"/>
          <w:sz w:val="22"/>
          <w:szCs w:val="22"/>
          <w:rtl w:val="0"/>
          <w:lang w:val="it-IT"/>
        </w:rPr>
        <w:t xml:space="preserve">Albo dei Segretari Comunali Provinciali </w:t>
      </w:r>
      <w:r>
        <w:rPr>
          <w:rFonts w:ascii="Garamond" w:hAnsi="Garamond" w:hint="default"/>
          <w:sz w:val="22"/>
          <w:szCs w:val="22"/>
          <w:rtl w:val="0"/>
          <w:lang w:val="it-IT"/>
        </w:rPr>
        <w:t xml:space="preserve">– </w:t>
      </w:r>
      <w:r>
        <w:rPr>
          <w:rFonts w:ascii="Garamond" w:hAnsi="Garamond"/>
          <w:sz w:val="22"/>
          <w:szCs w:val="22"/>
          <w:rtl w:val="0"/>
          <w:lang w:val="it-IT"/>
        </w:rPr>
        <w:t>hanno ravvisato l</w:t>
      </w:r>
      <w:r>
        <w:rPr>
          <w:rFonts w:ascii="Garamond" w:hAnsi="Garamond" w:hint="default"/>
          <w:sz w:val="22"/>
          <w:szCs w:val="22"/>
          <w:rtl w:val="0"/>
          <w:lang w:val="it-IT"/>
        </w:rPr>
        <w:t>’</w:t>
      </w:r>
      <w:r>
        <w:rPr>
          <w:rFonts w:ascii="Garamond" w:hAnsi="Garamond"/>
          <w:sz w:val="22"/>
          <w:szCs w:val="22"/>
          <w:rtl w:val="0"/>
          <w:lang w:val="it-IT"/>
        </w:rPr>
        <w:t>opportunit</w:t>
      </w:r>
      <w:r>
        <w:rPr>
          <w:rFonts w:ascii="Garamond" w:hAnsi="Garamond" w:hint="default"/>
          <w:sz w:val="22"/>
          <w:szCs w:val="22"/>
          <w:rtl w:val="0"/>
          <w:lang w:val="it-IT"/>
        </w:rPr>
        <w:t xml:space="preserve">à </w:t>
      </w:r>
      <w:r>
        <w:rPr>
          <w:rFonts w:ascii="Garamond" w:hAnsi="Garamond"/>
          <w:sz w:val="22"/>
          <w:szCs w:val="22"/>
          <w:rtl w:val="0"/>
          <w:lang w:val="it-IT"/>
        </w:rPr>
        <w:t>di stipulare idonea convenzione per lo svolgimento in forma associata del servizio di segreteria comunale, ai sensi di quanto disposto dall</w:t>
      </w:r>
      <w:r>
        <w:rPr>
          <w:rFonts w:ascii="Garamond" w:hAnsi="Garamond" w:hint="default"/>
          <w:sz w:val="22"/>
          <w:szCs w:val="22"/>
          <w:rtl w:val="0"/>
          <w:lang w:val="it-IT"/>
        </w:rPr>
        <w:t>’</w:t>
      </w:r>
      <w:r>
        <w:rPr>
          <w:rFonts w:ascii="Garamond" w:hAnsi="Garamond"/>
          <w:sz w:val="22"/>
          <w:szCs w:val="22"/>
          <w:rtl w:val="0"/>
          <w:lang w:val="it-IT"/>
        </w:rPr>
        <w:t>art.10 del D.P.R. 04.12.1997 n</w:t>
      </w:r>
      <w:r>
        <w:rPr>
          <w:rFonts w:ascii="Garamond" w:hAnsi="Garamond"/>
          <w:sz w:val="22"/>
          <w:szCs w:val="22"/>
          <w:rtl w:val="0"/>
          <w:lang w:val="it-IT"/>
        </w:rPr>
        <w:t xml:space="preserve"> </w:t>
      </w:r>
      <w:r>
        <w:rPr>
          <w:rFonts w:ascii="Garamond" w:hAnsi="Garamond"/>
          <w:sz w:val="22"/>
          <w:szCs w:val="22"/>
          <w:rtl w:val="0"/>
          <w:lang w:val="it-IT"/>
        </w:rPr>
        <w:t>.465, definendone</w:t>
      </w:r>
      <w:r>
        <w:rPr>
          <w:rFonts w:ascii="Garamond" w:hAnsi="Garamond"/>
          <w:sz w:val="22"/>
          <w:szCs w:val="22"/>
          <w:rtl w:val="0"/>
          <w:lang w:val="it-IT"/>
        </w:rPr>
        <w:t xml:space="preserve"> i relativi</w:t>
      </w:r>
      <w:r>
        <w:rPr>
          <w:rFonts w:ascii="Garamond" w:hAnsi="Garamond"/>
          <w:sz w:val="22"/>
          <w:szCs w:val="22"/>
          <w:rtl w:val="0"/>
          <w:lang w:val="it-IT"/>
        </w:rPr>
        <w:t xml:space="preserve"> te</w:t>
      </w:r>
      <w:r>
        <w:rPr>
          <w:rFonts w:ascii="Garamond" w:hAnsi="Garamond"/>
          <w:sz w:val="22"/>
          <w:szCs w:val="22"/>
          <w:rtl w:val="0"/>
          <w:lang w:val="it-IT"/>
        </w:rPr>
        <w:t xml:space="preserve">rmini </w:t>
      </w:r>
      <w:r>
        <w:rPr>
          <w:rFonts w:ascii="Garamond" w:hAnsi="Garamond"/>
          <w:sz w:val="22"/>
          <w:szCs w:val="22"/>
          <w:rtl w:val="0"/>
          <w:lang w:val="it-IT"/>
        </w:rPr>
        <w:t>e modalit</w:t>
      </w:r>
      <w:r>
        <w:rPr>
          <w:rFonts w:ascii="Garamond" w:hAnsi="Garamond" w:hint="default"/>
          <w:sz w:val="22"/>
          <w:szCs w:val="22"/>
          <w:rtl w:val="0"/>
          <w:lang w:val="it-IT"/>
        </w:rPr>
        <w:t>à</w:t>
      </w:r>
      <w:r>
        <w:rPr>
          <w:rFonts w:ascii="Garamond" w:hAnsi="Garamond"/>
          <w:sz w:val="22"/>
          <w:szCs w:val="22"/>
          <w:rtl w:val="0"/>
          <w:lang w:val="it-IT"/>
        </w:rPr>
        <w:t>;</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VISTO</w:t>
      </w:r>
      <w:r>
        <w:rPr>
          <w:rFonts w:ascii="Garamond" w:hAnsi="Garamond"/>
          <w:sz w:val="22"/>
          <w:szCs w:val="22"/>
          <w:rtl w:val="0"/>
          <w:lang w:val="it-IT"/>
        </w:rPr>
        <w:t xml:space="preserve"> lo schema convenzionale per l</w:t>
      </w:r>
      <w:r>
        <w:rPr>
          <w:rFonts w:ascii="Garamond" w:hAnsi="Garamond" w:hint="default"/>
          <w:sz w:val="22"/>
          <w:szCs w:val="22"/>
          <w:rtl w:val="0"/>
          <w:lang w:val="it-IT"/>
        </w:rPr>
        <w:t>’</w:t>
      </w:r>
      <w:r>
        <w:rPr>
          <w:rFonts w:ascii="Garamond" w:hAnsi="Garamond"/>
          <w:sz w:val="22"/>
          <w:szCs w:val="22"/>
          <w:rtl w:val="0"/>
          <w:lang w:val="it-IT"/>
        </w:rPr>
        <w:t>esercizio in forma associata del servizio di segreteria comunale tra i Comuni di Malonno,</w:t>
      </w:r>
      <w:r>
        <w:rPr>
          <w:rFonts w:ascii="Garamond" w:hAnsi="Garamond"/>
          <w:sz w:val="22"/>
          <w:szCs w:val="22"/>
          <w:rtl w:val="0"/>
          <w:lang w:val="it-IT"/>
        </w:rPr>
        <w:t xml:space="preserve"> </w:t>
      </w:r>
      <w:r>
        <w:rPr>
          <w:rFonts w:ascii="Garamond" w:hAnsi="Garamond"/>
          <w:sz w:val="22"/>
          <w:szCs w:val="22"/>
          <w:rtl w:val="0"/>
          <w:lang w:val="it-IT"/>
        </w:rPr>
        <w:t>Berzo Demo e</w:t>
      </w:r>
      <w:r>
        <w:rPr>
          <w:rFonts w:ascii="Garamond" w:hAnsi="Garamond"/>
          <w:sz w:val="22"/>
          <w:szCs w:val="22"/>
          <w:rtl w:val="0"/>
          <w:lang w:val="it-IT"/>
        </w:rPr>
        <w:t xml:space="preserve"> Ceto</w:t>
      </w:r>
      <w:r>
        <w:rPr>
          <w:rFonts w:ascii="Garamond" w:hAnsi="Garamond"/>
          <w:sz w:val="22"/>
          <w:szCs w:val="22"/>
          <w:rtl w:val="0"/>
          <w:lang w:val="it-IT"/>
        </w:rPr>
        <w:t xml:space="preserve"> disciplinante le modalit</w:t>
      </w:r>
      <w:r>
        <w:rPr>
          <w:rFonts w:ascii="Garamond" w:hAnsi="Garamond" w:hint="default"/>
          <w:sz w:val="22"/>
          <w:szCs w:val="22"/>
          <w:rtl w:val="0"/>
          <w:lang w:val="it-IT"/>
        </w:rPr>
        <w:t xml:space="preserve">à </w:t>
      </w:r>
      <w:r>
        <w:rPr>
          <w:rFonts w:ascii="Garamond" w:hAnsi="Garamond"/>
          <w:sz w:val="22"/>
          <w:szCs w:val="22"/>
          <w:rtl w:val="0"/>
          <w:lang w:val="it-IT"/>
        </w:rPr>
        <w:t xml:space="preserve">di organizzazione ed espletamento del servizio in parola, come contenuto nel testo allegato al presente atto sotto la lettera </w:t>
      </w:r>
      <w:r>
        <w:rPr>
          <w:rFonts w:ascii="Garamond" w:hAnsi="Garamond" w:hint="default"/>
          <w:sz w:val="22"/>
          <w:szCs w:val="22"/>
          <w:rtl w:val="0"/>
          <w:lang w:val="it-IT"/>
        </w:rPr>
        <w:t>“</w:t>
      </w:r>
      <w:r>
        <w:rPr>
          <w:rFonts w:ascii="Garamond" w:hAnsi="Garamond"/>
          <w:sz w:val="22"/>
          <w:szCs w:val="22"/>
          <w:rtl w:val="0"/>
          <w:lang w:val="it-IT"/>
        </w:rPr>
        <w:t>A</w:t>
      </w:r>
      <w:r>
        <w:rPr>
          <w:rFonts w:ascii="Garamond" w:hAnsi="Garamond" w:hint="default"/>
          <w:sz w:val="22"/>
          <w:szCs w:val="22"/>
          <w:rtl w:val="0"/>
          <w:lang w:val="it-IT"/>
        </w:rPr>
        <w:t xml:space="preserve">” </w:t>
      </w:r>
      <w:r>
        <w:rPr>
          <w:rFonts w:ascii="Garamond" w:hAnsi="Garamond"/>
          <w:sz w:val="22"/>
          <w:szCs w:val="22"/>
          <w:rtl w:val="0"/>
          <w:lang w:val="it-IT"/>
        </w:rPr>
        <w:t>a costituirne parte integrante e sostanziale, e ritenutolo meritevole di approvazione in quanto conforme ed adeguato alle finalit</w:t>
      </w:r>
      <w:r>
        <w:rPr>
          <w:rFonts w:ascii="Garamond" w:hAnsi="Garamond" w:hint="default"/>
          <w:sz w:val="22"/>
          <w:szCs w:val="22"/>
          <w:rtl w:val="0"/>
          <w:lang w:val="it-IT"/>
        </w:rPr>
        <w:t>à</w:t>
      </w:r>
      <w:r>
        <w:rPr>
          <w:rFonts w:ascii="Garamond" w:hAnsi="Garamond"/>
          <w:sz w:val="22"/>
          <w:szCs w:val="22"/>
          <w:rtl w:val="0"/>
          <w:lang w:val="it-IT"/>
        </w:rPr>
        <w:t>, agli obiettivi organizzativi e gestionali dell</w:t>
      </w:r>
      <w:r>
        <w:rPr>
          <w:rFonts w:ascii="Garamond" w:hAnsi="Garamond" w:hint="default"/>
          <w:sz w:val="22"/>
          <w:szCs w:val="22"/>
          <w:rtl w:val="0"/>
          <w:lang w:val="it-IT"/>
        </w:rPr>
        <w:t>’</w:t>
      </w:r>
      <w:r>
        <w:rPr>
          <w:rFonts w:ascii="Garamond" w:hAnsi="Garamond"/>
          <w:sz w:val="22"/>
          <w:szCs w:val="22"/>
          <w:rtl w:val="0"/>
          <w:lang w:val="it-IT"/>
        </w:rPr>
        <w:t>Ente;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DATO ATTO CHE</w:t>
      </w:r>
      <w:r>
        <w:rPr>
          <w:rFonts w:ascii="Garamond" w:hAnsi="Garamond"/>
          <w:sz w:val="22"/>
          <w:szCs w:val="22"/>
          <w:rtl w:val="0"/>
          <w:lang w:val="it-IT"/>
        </w:rPr>
        <w:t xml:space="preserve"> la disciplina convenzionale di cui sopra prevede, tra gli altri aspetti, che: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 xml:space="preserve">il Comune di Malonno </w:t>
      </w:r>
      <w:r>
        <w:rPr>
          <w:rFonts w:ascii="Garamond" w:hAnsi="Garamond" w:hint="default"/>
          <w:sz w:val="22"/>
          <w:szCs w:val="22"/>
          <w:rtl w:val="0"/>
          <w:lang w:val="it-IT"/>
        </w:rPr>
        <w:t xml:space="preserve">è </w:t>
      </w:r>
      <w:r>
        <w:rPr>
          <w:rFonts w:ascii="Garamond" w:hAnsi="Garamond"/>
          <w:sz w:val="22"/>
          <w:szCs w:val="22"/>
          <w:rtl w:val="0"/>
          <w:lang w:val="it-IT"/>
        </w:rPr>
        <w:t>individuato quale Ente capofila della convenzione, in quanto Ente pi</w:t>
      </w:r>
      <w:r>
        <w:rPr>
          <w:rFonts w:ascii="Garamond" w:hAnsi="Garamond" w:hint="default"/>
          <w:sz w:val="22"/>
          <w:szCs w:val="22"/>
          <w:rtl w:val="0"/>
          <w:lang w:val="it-IT"/>
        </w:rPr>
        <w:t xml:space="preserve">ù </w:t>
      </w:r>
      <w:r>
        <w:rPr>
          <w:rFonts w:ascii="Garamond" w:hAnsi="Garamond"/>
          <w:sz w:val="22"/>
          <w:szCs w:val="22"/>
          <w:rtl w:val="0"/>
          <w:lang w:val="it-IT"/>
        </w:rPr>
        <w:t>popoloso tra quelli convenzionati alla data di approvazione del presente accordo;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 xml:space="preserve">la durata della convenzione ha durata triennale a decorrere dalla data di presa in servizio del Segretario Comunale </w:t>
      </w:r>
      <w:r>
        <w:rPr>
          <w:rFonts w:ascii="Garamond" w:hAnsi="Garamond"/>
          <w:sz w:val="22"/>
          <w:szCs w:val="22"/>
          <w:rtl w:val="0"/>
          <w:lang w:val="it-IT"/>
        </w:rPr>
        <w:t>titolare incaricato</w:t>
      </w:r>
      <w:r>
        <w:rPr>
          <w:rFonts w:ascii="Garamond" w:hAnsi="Garamond"/>
          <w:sz w:val="22"/>
          <w:szCs w:val="22"/>
          <w:rtl w:val="0"/>
          <w:lang w:val="it-IT"/>
        </w:rPr>
        <w:t>;</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CONSIDERATO CHE</w:t>
      </w:r>
      <w:r>
        <w:rPr>
          <w:rFonts w:ascii="Garamond" w:hAnsi="Garamond"/>
          <w:sz w:val="22"/>
          <w:szCs w:val="22"/>
          <w:rtl w:val="0"/>
          <w:lang w:val="it-IT"/>
        </w:rPr>
        <w:t xml:space="preserve"> il testo convenzionale valorizza, altres</w:t>
      </w:r>
      <w:r>
        <w:rPr>
          <w:rFonts w:ascii="Garamond" w:hAnsi="Garamond" w:hint="default"/>
          <w:sz w:val="22"/>
          <w:szCs w:val="22"/>
          <w:rtl w:val="0"/>
          <w:lang w:val="it-IT"/>
        </w:rPr>
        <w:t>ì</w:t>
      </w:r>
      <w:r>
        <w:rPr>
          <w:rFonts w:ascii="Garamond" w:hAnsi="Garamond"/>
          <w:sz w:val="22"/>
          <w:szCs w:val="22"/>
          <w:rtl w:val="0"/>
          <w:lang w:val="it-IT"/>
        </w:rPr>
        <w:t>, lo schema di suddivisione ed imputazione degli oneri finanziari a carico degli enti convenzionati, secondo il modello di riparto di seguito rappresentato: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45</w:t>
      </w:r>
      <w:r>
        <w:rPr>
          <w:rFonts w:ascii="Garamond" w:hAnsi="Garamond"/>
          <w:sz w:val="22"/>
          <w:szCs w:val="22"/>
          <w:rtl w:val="0"/>
          <w:lang w:val="it-IT"/>
        </w:rPr>
        <w:t>% a carico del Comune di Malonno;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3</w:t>
      </w:r>
      <w:r>
        <w:rPr>
          <w:rFonts w:ascii="Garamond" w:hAnsi="Garamond"/>
          <w:sz w:val="22"/>
          <w:szCs w:val="22"/>
          <w:rtl w:val="0"/>
          <w:lang w:val="it-IT"/>
        </w:rPr>
        <w:t>0% a carico del Comune di Berzo Demo;</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25</w:t>
      </w:r>
      <w:r>
        <w:rPr>
          <w:rFonts w:ascii="Garamond" w:hAnsi="Garamond"/>
          <w:sz w:val="22"/>
          <w:szCs w:val="22"/>
          <w:rtl w:val="0"/>
          <w:lang w:val="it-IT"/>
        </w:rPr>
        <w:t xml:space="preserve">% a carico del Comune di </w:t>
      </w:r>
      <w:r>
        <w:rPr>
          <w:rFonts w:ascii="Garamond" w:hAnsi="Garamond"/>
          <w:sz w:val="22"/>
          <w:szCs w:val="22"/>
          <w:rtl w:val="0"/>
          <w:lang w:val="it-IT"/>
        </w:rPr>
        <w:t>Ceto</w:t>
      </w:r>
      <w:r>
        <w:rPr>
          <w:rFonts w:ascii="Garamond" w:hAnsi="Garamond"/>
          <w:sz w:val="22"/>
          <w:szCs w:val="22"/>
          <w:rtl w:val="0"/>
          <w:lang w:val="it-IT"/>
        </w:rPr>
        <w:t>;</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RITENUTO,</w:t>
      </w:r>
      <w:r>
        <w:rPr>
          <w:rFonts w:ascii="Garamond" w:hAnsi="Garamond"/>
          <w:sz w:val="22"/>
          <w:szCs w:val="22"/>
          <w:rtl w:val="0"/>
          <w:lang w:val="it-IT"/>
        </w:rPr>
        <w:t xml:space="preserve"> per tutto quanto espresso in premessa narrativa, di </w:t>
      </w:r>
      <w:r>
        <w:rPr>
          <w:rFonts w:ascii="Garamond" w:hAnsi="Garamond"/>
          <w:sz w:val="22"/>
          <w:szCs w:val="22"/>
          <w:rtl w:val="0"/>
          <w:lang w:val="it-IT"/>
        </w:rPr>
        <w:t>approvare</w:t>
      </w:r>
      <w:r>
        <w:rPr>
          <w:rFonts w:ascii="Garamond" w:hAnsi="Garamond"/>
          <w:sz w:val="22"/>
          <w:szCs w:val="22"/>
          <w:rtl w:val="0"/>
          <w:lang w:val="it-IT"/>
        </w:rPr>
        <w:t xml:space="preserve"> apposito rapporto convenzionale tra i Comuni di Malonno</w:t>
      </w:r>
      <w:r>
        <w:rPr>
          <w:rFonts w:ascii="Garamond" w:hAnsi="Garamond"/>
          <w:sz w:val="22"/>
          <w:szCs w:val="22"/>
          <w:rtl w:val="0"/>
          <w:lang w:val="it-IT"/>
        </w:rPr>
        <w:t xml:space="preserve">, </w:t>
      </w:r>
      <w:r>
        <w:rPr>
          <w:rFonts w:ascii="Garamond" w:hAnsi="Garamond"/>
          <w:sz w:val="22"/>
          <w:szCs w:val="22"/>
          <w:rtl w:val="0"/>
          <w:lang w:val="it-IT"/>
        </w:rPr>
        <w:t>Berzo Demo e</w:t>
      </w:r>
      <w:r>
        <w:rPr>
          <w:rFonts w:ascii="Garamond" w:hAnsi="Garamond"/>
          <w:sz w:val="22"/>
          <w:szCs w:val="22"/>
          <w:rtl w:val="0"/>
          <w:lang w:val="it-IT"/>
        </w:rPr>
        <w:t xml:space="preserve"> Ceto</w:t>
      </w:r>
      <w:r>
        <w:rPr>
          <w:rFonts w:ascii="Garamond" w:hAnsi="Garamond"/>
          <w:sz w:val="22"/>
          <w:szCs w:val="22"/>
          <w:rtl w:val="0"/>
          <w:lang w:val="it-IT"/>
        </w:rPr>
        <w:t xml:space="preserve"> per l</w:t>
      </w:r>
      <w:r>
        <w:rPr>
          <w:rFonts w:ascii="Garamond" w:hAnsi="Garamond" w:hint="default"/>
          <w:sz w:val="22"/>
          <w:szCs w:val="22"/>
          <w:rtl w:val="0"/>
          <w:lang w:val="it-IT"/>
        </w:rPr>
        <w:t>’</w:t>
      </w:r>
      <w:r>
        <w:rPr>
          <w:rFonts w:ascii="Garamond" w:hAnsi="Garamond"/>
          <w:sz w:val="22"/>
          <w:szCs w:val="22"/>
          <w:rtl w:val="0"/>
          <w:lang w:val="it-IT"/>
        </w:rPr>
        <w:t xml:space="preserve">esercizio in forma associata del servizio di segreteria comunale, </w:t>
      </w:r>
      <w:r>
        <w:rPr>
          <w:rFonts w:ascii="Garamond" w:hAnsi="Garamond"/>
          <w:sz w:val="22"/>
          <w:szCs w:val="22"/>
          <w:rtl w:val="0"/>
          <w:lang w:val="it-IT"/>
        </w:rPr>
        <w:t>cos</w:t>
      </w:r>
      <w:r>
        <w:rPr>
          <w:rFonts w:ascii="Garamond" w:hAnsi="Garamond" w:hint="default"/>
          <w:sz w:val="22"/>
          <w:szCs w:val="22"/>
          <w:rtl w:val="0"/>
          <w:lang w:val="it-IT"/>
        </w:rPr>
        <w:t xml:space="preserve">ì </w:t>
      </w:r>
      <w:r>
        <w:rPr>
          <w:rFonts w:ascii="Garamond" w:hAnsi="Garamond"/>
          <w:sz w:val="22"/>
          <w:szCs w:val="22"/>
          <w:rtl w:val="0"/>
          <w:lang w:val="it-IT"/>
        </w:rPr>
        <w:t>come disciplinato nello</w:t>
      </w:r>
      <w:r>
        <w:rPr>
          <w:rFonts w:ascii="Garamond" w:hAnsi="Garamond"/>
          <w:sz w:val="22"/>
          <w:szCs w:val="22"/>
          <w:rtl w:val="0"/>
          <w:lang w:val="it-IT"/>
        </w:rPr>
        <w:t xml:space="preserve"> schema di testo che, composto di n.5 pagine, </w:t>
      </w:r>
      <w:r>
        <w:rPr>
          <w:rFonts w:ascii="Garamond" w:hAnsi="Garamond" w:hint="default"/>
          <w:sz w:val="22"/>
          <w:szCs w:val="22"/>
          <w:rtl w:val="0"/>
          <w:lang w:val="it-IT"/>
        </w:rPr>
        <w:t xml:space="preserve">è </w:t>
      </w:r>
      <w:r>
        <w:rPr>
          <w:rFonts w:ascii="Garamond" w:hAnsi="Garamond"/>
          <w:sz w:val="22"/>
          <w:szCs w:val="22"/>
          <w:rtl w:val="0"/>
          <w:lang w:val="it-IT"/>
        </w:rPr>
        <w:t xml:space="preserve">allegato al presente provvedimento sotto la lettera </w:t>
      </w:r>
      <w:r>
        <w:rPr>
          <w:rFonts w:ascii="Garamond" w:hAnsi="Garamond" w:hint="default"/>
          <w:sz w:val="22"/>
          <w:szCs w:val="22"/>
          <w:rtl w:val="0"/>
          <w:lang w:val="it-IT"/>
        </w:rPr>
        <w:t>“</w:t>
      </w:r>
      <w:r>
        <w:rPr>
          <w:rFonts w:ascii="Garamond" w:hAnsi="Garamond"/>
          <w:sz w:val="22"/>
          <w:szCs w:val="22"/>
          <w:rtl w:val="0"/>
          <w:lang w:val="it-IT"/>
        </w:rPr>
        <w:t>A</w:t>
      </w:r>
      <w:r>
        <w:rPr>
          <w:rFonts w:ascii="Garamond" w:hAnsi="Garamond" w:hint="default"/>
          <w:sz w:val="22"/>
          <w:szCs w:val="22"/>
          <w:rtl w:val="0"/>
          <w:lang w:val="it-IT"/>
        </w:rPr>
        <w:t>”</w:t>
      </w:r>
      <w:r>
        <w:rPr>
          <w:rFonts w:ascii="Garamond" w:hAnsi="Garamond"/>
          <w:sz w:val="22"/>
          <w:szCs w:val="22"/>
          <w:rtl w:val="0"/>
          <w:lang w:val="it-IT"/>
        </w:rPr>
        <w:t>, a costituirne parte integrante e sostanziale, a tal fine autorizzando il Sindaco pro-tempore alla relativa sottoscrizione;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PRECISATO CHE</w:t>
      </w:r>
      <w:r>
        <w:rPr>
          <w:rFonts w:ascii="Garamond" w:hAnsi="Garamond"/>
          <w:sz w:val="22"/>
          <w:szCs w:val="22"/>
          <w:rtl w:val="0"/>
          <w:lang w:val="it-IT"/>
        </w:rPr>
        <w:t xml:space="preserve"> il termine di validit</w:t>
      </w:r>
      <w:r>
        <w:rPr>
          <w:rFonts w:ascii="Garamond" w:hAnsi="Garamond" w:hint="default"/>
          <w:sz w:val="22"/>
          <w:szCs w:val="22"/>
          <w:rtl w:val="0"/>
          <w:lang w:val="it-IT"/>
        </w:rPr>
        <w:t xml:space="preserve">à </w:t>
      </w:r>
      <w:r>
        <w:rPr>
          <w:rFonts w:ascii="Garamond" w:hAnsi="Garamond"/>
          <w:sz w:val="22"/>
          <w:szCs w:val="22"/>
          <w:rtl w:val="0"/>
          <w:lang w:val="it-IT"/>
        </w:rPr>
        <w:t>della presente convenzione decorr</w:t>
      </w:r>
      <w:r>
        <w:rPr>
          <w:rFonts w:ascii="Garamond" w:hAnsi="Garamond"/>
          <w:sz w:val="22"/>
          <w:szCs w:val="22"/>
          <w:rtl w:val="0"/>
          <w:lang w:val="it-IT"/>
        </w:rPr>
        <w:t>e</w:t>
      </w:r>
      <w:r>
        <w:rPr>
          <w:rFonts w:ascii="Garamond" w:hAnsi="Garamond"/>
          <w:sz w:val="22"/>
          <w:szCs w:val="22"/>
          <w:rtl w:val="0"/>
          <w:lang w:val="it-IT"/>
        </w:rPr>
        <w:t xml:space="preserve"> dalla data di entrata in servizio del Segretario Titolare, subordinatamente alla propedeutica adozione dei provvedimenti di competenza della Prefettura di Milano </w:t>
      </w:r>
      <w:r>
        <w:rPr>
          <w:rFonts w:ascii="Garamond" w:hAnsi="Garamond" w:hint="default"/>
          <w:sz w:val="22"/>
          <w:szCs w:val="22"/>
          <w:rtl w:val="0"/>
          <w:lang w:val="it-IT"/>
        </w:rPr>
        <w:t xml:space="preserve">– </w:t>
      </w:r>
      <w:r>
        <w:rPr>
          <w:rFonts w:ascii="Garamond" w:hAnsi="Garamond"/>
          <w:sz w:val="22"/>
          <w:szCs w:val="22"/>
          <w:rtl w:val="0"/>
          <w:lang w:val="it-IT"/>
        </w:rPr>
        <w:t>Ufficio Territoriale del Governo - Albo dei Segretari Comunali e Provinciali, ed alla successiva adozione del provvedimento di nomina da parte del Sindaco del Comune capofila;</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RICHIAMATI:</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il D.Lgs. 18.08.2000, n.267;</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il D.P.R. n.465/1997;</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lo Statuto Comunale;</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il vigente Regolamento comunale sull</w:t>
      </w:r>
      <w:r>
        <w:rPr>
          <w:rFonts w:ascii="Garamond" w:hAnsi="Garamond" w:hint="default"/>
          <w:sz w:val="22"/>
          <w:szCs w:val="22"/>
          <w:rtl w:val="0"/>
          <w:lang w:val="it-IT"/>
        </w:rPr>
        <w:t>’</w:t>
      </w:r>
      <w:r>
        <w:rPr>
          <w:rFonts w:ascii="Garamond" w:hAnsi="Garamond"/>
          <w:sz w:val="22"/>
          <w:szCs w:val="22"/>
          <w:rtl w:val="0"/>
          <w:lang w:val="it-IT"/>
        </w:rPr>
        <w:t>ordinamento degli uffici e dei servizi;</w:t>
      </w:r>
    </w:p>
    <w:p>
      <w:pPr>
        <w:pStyle w:val="ASL-Paragrafo"/>
        <w:numPr>
          <w:ilvl w:val="0"/>
          <w:numId w:val="2"/>
        </w:numPr>
        <w:bidi w:val="0"/>
        <w:ind w:right="0"/>
        <w:jc w:val="both"/>
        <w:rPr>
          <w:rFonts w:ascii="Garamond" w:hAnsi="Garamond"/>
          <w:sz w:val="22"/>
          <w:szCs w:val="22"/>
          <w:rtl w:val="0"/>
          <w:lang w:val="it-IT"/>
        </w:rPr>
      </w:pPr>
      <w:r>
        <w:rPr>
          <w:rFonts w:ascii="Garamond" w:hAnsi="Garamond"/>
          <w:sz w:val="22"/>
          <w:szCs w:val="22"/>
          <w:rtl w:val="0"/>
          <w:lang w:val="it-IT"/>
        </w:rPr>
        <w:t>i provvedimenti adottati da Ministero dell</w:t>
      </w:r>
      <w:r>
        <w:rPr>
          <w:rFonts w:ascii="Garamond" w:hAnsi="Garamond" w:hint="default"/>
          <w:sz w:val="22"/>
          <w:szCs w:val="22"/>
          <w:rtl w:val="0"/>
          <w:lang w:val="it-IT"/>
        </w:rPr>
        <w:t>’</w:t>
      </w:r>
      <w:r>
        <w:rPr>
          <w:rFonts w:ascii="Garamond" w:hAnsi="Garamond"/>
          <w:sz w:val="22"/>
          <w:szCs w:val="22"/>
          <w:rtl w:val="0"/>
          <w:lang w:val="it-IT"/>
        </w:rPr>
        <w:t>Interno recanti la disciplina attuativa delle convenzioni di Segreteria Comunale;</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ACQUISITO</w:t>
      </w:r>
      <w:r>
        <w:rPr>
          <w:rFonts w:ascii="Garamond" w:hAnsi="Garamond"/>
          <w:sz w:val="22"/>
          <w:szCs w:val="22"/>
          <w:rtl w:val="0"/>
          <w:lang w:val="it-IT"/>
        </w:rPr>
        <w:t xml:space="preserve"> il parere favorevole del Responsabile del Servizio Amministrativo in ordine alla regolarit</w:t>
      </w:r>
      <w:r>
        <w:rPr>
          <w:rFonts w:ascii="Garamond" w:hAnsi="Garamond" w:hint="default"/>
          <w:sz w:val="22"/>
          <w:szCs w:val="22"/>
          <w:rtl w:val="0"/>
          <w:lang w:val="it-IT"/>
        </w:rPr>
        <w:t xml:space="preserve">à </w:t>
      </w:r>
      <w:r>
        <w:rPr>
          <w:rFonts w:ascii="Garamond" w:hAnsi="Garamond"/>
          <w:sz w:val="22"/>
          <w:szCs w:val="22"/>
          <w:rtl w:val="0"/>
          <w:lang w:val="it-IT"/>
        </w:rPr>
        <w:t>tecnica ed amministrativa del presente atto, espresso ai sensi dell</w:t>
      </w:r>
      <w:r>
        <w:rPr>
          <w:rFonts w:ascii="Garamond" w:hAnsi="Garamond" w:hint="default"/>
          <w:sz w:val="22"/>
          <w:szCs w:val="22"/>
          <w:rtl w:val="0"/>
          <w:lang w:val="it-IT"/>
        </w:rPr>
        <w:t>’</w:t>
      </w:r>
      <w:r>
        <w:rPr>
          <w:rFonts w:ascii="Garamond" w:hAnsi="Garamond"/>
          <w:sz w:val="22"/>
          <w:szCs w:val="22"/>
          <w:rtl w:val="0"/>
          <w:lang w:val="it-IT"/>
        </w:rPr>
        <w:t xml:space="preserve">art. 49, comma 1, </w:t>
      </w:r>
      <w:r>
        <w:rPr>
          <w:rFonts w:ascii="Garamond" w:hAnsi="Garamond"/>
          <w:sz w:val="22"/>
          <w:szCs w:val="22"/>
          <w:rtl w:val="0"/>
          <w:lang w:val="it-IT"/>
        </w:rPr>
        <w:t xml:space="preserve">e 147 bis, comma 1, </w:t>
      </w:r>
      <w:r>
        <w:rPr>
          <w:rFonts w:ascii="Garamond" w:hAnsi="Garamond"/>
          <w:sz w:val="22"/>
          <w:szCs w:val="22"/>
          <w:rtl w:val="0"/>
          <w:lang w:val="it-IT"/>
        </w:rPr>
        <w:t>del D. Lgs. 267/2000;</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ACQUISITO</w:t>
      </w:r>
      <w:r>
        <w:rPr>
          <w:rFonts w:ascii="Garamond" w:hAnsi="Garamond"/>
          <w:sz w:val="22"/>
          <w:szCs w:val="22"/>
          <w:rtl w:val="0"/>
          <w:lang w:val="it-IT"/>
        </w:rPr>
        <w:t xml:space="preserve"> il parere favorevole del Responsabile del Servizio Economico-Finanziario in ordine alla regolarit</w:t>
      </w:r>
      <w:r>
        <w:rPr>
          <w:rFonts w:ascii="Garamond" w:hAnsi="Garamond" w:hint="default"/>
          <w:sz w:val="22"/>
          <w:szCs w:val="22"/>
          <w:rtl w:val="0"/>
          <w:lang w:val="it-IT"/>
        </w:rPr>
        <w:t xml:space="preserve">à </w:t>
      </w:r>
      <w:r>
        <w:rPr>
          <w:rFonts w:ascii="Garamond" w:hAnsi="Garamond"/>
          <w:sz w:val="22"/>
          <w:szCs w:val="22"/>
          <w:rtl w:val="0"/>
          <w:lang w:val="it-IT"/>
        </w:rPr>
        <w:t>contabile del presente atto, espresso ai sensi degli artt. 49, comma 1, e</w:t>
      </w:r>
      <w:r>
        <w:rPr>
          <w:rFonts w:ascii="Garamond" w:hAnsi="Garamond"/>
          <w:sz w:val="22"/>
          <w:szCs w:val="22"/>
          <w:rtl w:val="0"/>
          <w:lang w:val="it-IT"/>
        </w:rPr>
        <w:t xml:space="preserve"> 147 bis, comma 1,</w:t>
      </w:r>
      <w:r>
        <w:rPr>
          <w:rFonts w:ascii="Garamond" w:hAnsi="Garamond"/>
          <w:sz w:val="22"/>
          <w:szCs w:val="22"/>
          <w:rtl w:val="0"/>
          <w:lang w:val="it-IT"/>
        </w:rPr>
        <w:t xml:space="preserve"> del D. Lgs. 267/2000;</w:t>
      </w:r>
    </w:p>
    <w:p>
      <w:pPr>
        <w:pStyle w:val="ASL-Paragrafo"/>
        <w:jc w:val="both"/>
        <w:rPr>
          <w:rFonts w:ascii="Garamond" w:cs="Garamond" w:hAnsi="Garamond" w:eastAsia="Garamond"/>
          <w:sz w:val="22"/>
          <w:szCs w:val="22"/>
        </w:rPr>
      </w:pPr>
    </w:p>
    <w:p>
      <w:pPr>
        <w:pStyle w:val="ASL-Paragrafo"/>
        <w:jc w:val="both"/>
        <w:rPr>
          <w:rFonts w:ascii="Garamond" w:cs="Garamond" w:hAnsi="Garamond" w:eastAsia="Garamond"/>
          <w:sz w:val="22"/>
          <w:szCs w:val="22"/>
        </w:rPr>
      </w:pPr>
      <w:r>
        <w:rPr>
          <w:rFonts w:ascii="Garamond" w:hAnsi="Garamond"/>
          <w:b w:val="1"/>
          <w:bCs w:val="1"/>
          <w:sz w:val="22"/>
          <w:szCs w:val="22"/>
          <w:rtl w:val="0"/>
          <w:lang w:val="it-IT"/>
        </w:rPr>
        <w:t xml:space="preserve">CON VOTI </w:t>
      </w:r>
      <w:r>
        <w:rPr>
          <w:rFonts w:ascii="Garamond" w:hAnsi="Garamond"/>
          <w:sz w:val="22"/>
          <w:szCs w:val="22"/>
          <w:rtl w:val="0"/>
          <w:lang w:val="it-IT"/>
        </w:rPr>
        <w:t>favorevoli n.__, astenuti n.__, contrari n.__, espressi in forma palese dai n.__ Consiglieri presenti e votanti;</w:t>
      </w:r>
    </w:p>
    <w:p>
      <w:pPr>
        <w:pStyle w:val="ASL-Paragrafo"/>
        <w:ind w:firstLine="567"/>
        <w:jc w:val="both"/>
        <w:rPr>
          <w:rFonts w:ascii="Garamond" w:cs="Garamond" w:hAnsi="Garamond" w:eastAsia="Garamond"/>
          <w:sz w:val="22"/>
          <w:szCs w:val="22"/>
        </w:rPr>
      </w:pPr>
    </w:p>
    <w:p>
      <w:pPr>
        <w:pStyle w:val="ASL-Paragrafo"/>
        <w:ind w:firstLine="567"/>
        <w:jc w:val="center"/>
        <w:rPr>
          <w:rFonts w:ascii="Garamond" w:cs="Garamond" w:hAnsi="Garamond" w:eastAsia="Garamond"/>
          <w:b w:val="1"/>
          <w:bCs w:val="1"/>
          <w:sz w:val="22"/>
          <w:szCs w:val="22"/>
        </w:rPr>
      </w:pPr>
      <w:r>
        <w:rPr>
          <w:rFonts w:ascii="Garamond" w:hAnsi="Garamond"/>
          <w:b w:val="1"/>
          <w:bCs w:val="1"/>
          <w:sz w:val="22"/>
          <w:szCs w:val="22"/>
          <w:rtl w:val="0"/>
          <w:lang w:val="it-IT"/>
        </w:rPr>
        <w:t>D E L I B E R A</w:t>
      </w:r>
    </w:p>
    <w:p>
      <w:pPr>
        <w:pStyle w:val="ASL-Paragrafo"/>
        <w:jc w:val="center"/>
        <w:rPr>
          <w:rFonts w:ascii="Garamond" w:cs="Garamond" w:hAnsi="Garamond" w:eastAsia="Garamond"/>
          <w:b w:val="1"/>
          <w:bCs w:val="1"/>
          <w:sz w:val="22"/>
          <w:szCs w:val="22"/>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rPr>
        <w:t>di</w:t>
      </w:r>
      <w:r>
        <w:rPr>
          <w:rFonts w:ascii="Garamond" w:hAnsi="Garamond"/>
          <w:b w:val="1"/>
          <w:bCs w:val="1"/>
          <w:sz w:val="22"/>
          <w:szCs w:val="22"/>
          <w:rtl w:val="0"/>
          <w:lang w:val="it-IT"/>
        </w:rPr>
        <w:t xml:space="preserve"> dare atto</w:t>
      </w:r>
      <w:r>
        <w:rPr>
          <w:rFonts w:ascii="Garamond" w:hAnsi="Garamond"/>
          <w:sz w:val="22"/>
          <w:szCs w:val="22"/>
          <w:rtl w:val="0"/>
          <w:lang w:val="it-IT"/>
        </w:rPr>
        <w:t xml:space="preserve"> che le premesse costituiscono parte integrante e sostanziale del presente atto;</w:t>
      </w:r>
    </w:p>
    <w:p>
      <w:pPr>
        <w:pStyle w:val="ASL-Paragrafo"/>
        <w:tabs>
          <w:tab w:val="left" w:pos="567"/>
        </w:tabs>
        <w:jc w:val="both"/>
        <w:rPr>
          <w:rFonts w:ascii="Garamond" w:cs="Garamond" w:hAnsi="Garamond" w:eastAsia="Garamond"/>
          <w:sz w:val="22"/>
          <w:szCs w:val="22"/>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approvare</w:t>
      </w:r>
      <w:r>
        <w:rPr>
          <w:rFonts w:ascii="Garamond" w:hAnsi="Garamond"/>
          <w:sz w:val="22"/>
          <w:szCs w:val="22"/>
          <w:rtl w:val="0"/>
          <w:lang w:val="it-IT"/>
        </w:rPr>
        <w:t xml:space="preserve"> apposito rapporto convenzionale tra i Comuni di Malonno</w:t>
      </w:r>
      <w:r>
        <w:rPr>
          <w:rFonts w:ascii="Garamond" w:hAnsi="Garamond"/>
          <w:sz w:val="22"/>
          <w:szCs w:val="22"/>
          <w:rtl w:val="0"/>
          <w:lang w:val="it-IT"/>
        </w:rPr>
        <w:t xml:space="preserve">, </w:t>
      </w:r>
      <w:r>
        <w:rPr>
          <w:rFonts w:ascii="Garamond" w:hAnsi="Garamond"/>
          <w:sz w:val="22"/>
          <w:szCs w:val="22"/>
          <w:rtl w:val="0"/>
          <w:lang w:val="it-IT"/>
        </w:rPr>
        <w:t>Berzo Demo e</w:t>
      </w:r>
      <w:r>
        <w:rPr>
          <w:rFonts w:ascii="Garamond" w:hAnsi="Garamond"/>
          <w:sz w:val="22"/>
          <w:szCs w:val="22"/>
          <w:rtl w:val="0"/>
          <w:lang w:val="it-IT"/>
        </w:rPr>
        <w:t xml:space="preserve"> Ceto</w:t>
      </w:r>
      <w:r>
        <w:rPr>
          <w:rFonts w:ascii="Garamond" w:hAnsi="Garamond"/>
          <w:sz w:val="22"/>
          <w:szCs w:val="22"/>
          <w:rtl w:val="0"/>
          <w:lang w:val="it-IT"/>
        </w:rPr>
        <w:t xml:space="preserve"> per l</w:t>
      </w:r>
      <w:r>
        <w:rPr>
          <w:rFonts w:ascii="Garamond" w:hAnsi="Garamond" w:hint="default"/>
          <w:sz w:val="22"/>
          <w:szCs w:val="22"/>
          <w:rtl w:val="0"/>
          <w:lang w:val="it-IT"/>
        </w:rPr>
        <w:t>’</w:t>
      </w:r>
      <w:r>
        <w:rPr>
          <w:rFonts w:ascii="Garamond" w:hAnsi="Garamond"/>
          <w:sz w:val="22"/>
          <w:szCs w:val="22"/>
          <w:rtl w:val="0"/>
          <w:lang w:val="it-IT"/>
        </w:rPr>
        <w:t xml:space="preserve">esercizio in forma associata del servizio di segreteria comunale, </w:t>
      </w:r>
      <w:r>
        <w:rPr>
          <w:rFonts w:ascii="Garamond" w:hAnsi="Garamond"/>
          <w:sz w:val="22"/>
          <w:szCs w:val="22"/>
          <w:rtl w:val="0"/>
          <w:lang w:val="it-IT"/>
        </w:rPr>
        <w:t>cos</w:t>
      </w:r>
      <w:r>
        <w:rPr>
          <w:rFonts w:ascii="Garamond" w:hAnsi="Garamond" w:hint="default"/>
          <w:sz w:val="22"/>
          <w:szCs w:val="22"/>
          <w:rtl w:val="0"/>
          <w:lang w:val="it-IT"/>
        </w:rPr>
        <w:t xml:space="preserve">ì </w:t>
      </w:r>
      <w:r>
        <w:rPr>
          <w:rFonts w:ascii="Garamond" w:hAnsi="Garamond"/>
          <w:sz w:val="22"/>
          <w:szCs w:val="22"/>
          <w:rtl w:val="0"/>
          <w:lang w:val="it-IT"/>
        </w:rPr>
        <w:t>come disciplinato nello</w:t>
      </w:r>
      <w:r>
        <w:rPr>
          <w:rFonts w:ascii="Garamond" w:hAnsi="Garamond"/>
          <w:sz w:val="22"/>
          <w:szCs w:val="22"/>
          <w:rtl w:val="0"/>
          <w:lang w:val="it-IT"/>
        </w:rPr>
        <w:t xml:space="preserve"> schema di testo che, composto di n.5 pagine, </w:t>
      </w:r>
      <w:r>
        <w:rPr>
          <w:rFonts w:ascii="Garamond" w:hAnsi="Garamond" w:hint="default"/>
          <w:sz w:val="22"/>
          <w:szCs w:val="22"/>
          <w:rtl w:val="0"/>
          <w:lang w:val="it-IT"/>
        </w:rPr>
        <w:t xml:space="preserve">è </w:t>
      </w:r>
      <w:r>
        <w:rPr>
          <w:rFonts w:ascii="Garamond" w:hAnsi="Garamond"/>
          <w:sz w:val="22"/>
          <w:szCs w:val="22"/>
          <w:rtl w:val="0"/>
          <w:lang w:val="it-IT"/>
        </w:rPr>
        <w:t xml:space="preserve">allegato al presente provvedimento sotto la lettera </w:t>
      </w:r>
      <w:r>
        <w:rPr>
          <w:rFonts w:ascii="Garamond" w:hAnsi="Garamond" w:hint="default"/>
          <w:sz w:val="22"/>
          <w:szCs w:val="22"/>
          <w:rtl w:val="0"/>
          <w:lang w:val="it-IT"/>
        </w:rPr>
        <w:t>“</w:t>
      </w:r>
      <w:r>
        <w:rPr>
          <w:rFonts w:ascii="Garamond" w:hAnsi="Garamond"/>
          <w:sz w:val="22"/>
          <w:szCs w:val="22"/>
          <w:rtl w:val="0"/>
          <w:lang w:val="it-IT"/>
        </w:rPr>
        <w:t>A</w:t>
      </w:r>
      <w:r>
        <w:rPr>
          <w:rFonts w:ascii="Garamond" w:hAnsi="Garamond" w:hint="default"/>
          <w:sz w:val="22"/>
          <w:szCs w:val="22"/>
          <w:rtl w:val="0"/>
          <w:lang w:val="it-IT"/>
        </w:rPr>
        <w:t>”</w:t>
      </w:r>
      <w:r>
        <w:rPr>
          <w:rFonts w:ascii="Garamond" w:hAnsi="Garamond"/>
          <w:sz w:val="22"/>
          <w:szCs w:val="22"/>
          <w:rtl w:val="0"/>
          <w:lang w:val="it-IT"/>
        </w:rPr>
        <w:t>, a costituirne parte integrante e sostanziale, a tal fine autorizzando il Sindaco pro-tempore alla relativa sottoscrizione;</w:t>
      </w:r>
    </w:p>
    <w:p>
      <w:pPr>
        <w:pStyle w:val="ASL-Paragrafo"/>
        <w:tabs>
          <w:tab w:val="left" w:pos="567"/>
        </w:tabs>
        <w:jc w:val="both"/>
        <w:rPr>
          <w:rFonts w:ascii="Garamond" w:cs="Garamond" w:hAnsi="Garamond" w:eastAsia="Garamond"/>
          <w:sz w:val="22"/>
          <w:szCs w:val="22"/>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autorizzare</w:t>
      </w:r>
      <w:r>
        <w:rPr>
          <w:rFonts w:ascii="Garamond" w:hAnsi="Garamond"/>
          <w:sz w:val="22"/>
          <w:szCs w:val="22"/>
          <w:rtl w:val="0"/>
          <w:lang w:val="it-IT"/>
        </w:rPr>
        <w:t xml:space="preserve"> il Sindaco pro-tempore alla sottoscrizione della presente convenzione;</w:t>
      </w:r>
    </w:p>
    <w:p>
      <w:pPr>
        <w:pStyle w:val="ASL-Paragrafo"/>
        <w:tabs>
          <w:tab w:val="left" w:pos="567"/>
        </w:tabs>
        <w:jc w:val="both"/>
        <w:rPr>
          <w:rFonts w:ascii="Garamond" w:cs="Garamond" w:hAnsi="Garamond" w:eastAsia="Garamond"/>
          <w:sz w:val="22"/>
          <w:szCs w:val="22"/>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dare altres</w:t>
      </w:r>
      <w:r>
        <w:rPr>
          <w:rFonts w:ascii="Garamond" w:hAnsi="Garamond" w:hint="default"/>
          <w:b w:val="1"/>
          <w:bCs w:val="1"/>
          <w:sz w:val="22"/>
          <w:szCs w:val="22"/>
          <w:rtl w:val="0"/>
          <w:lang w:val="it-IT"/>
        </w:rPr>
        <w:t xml:space="preserve">ì </w:t>
      </w:r>
      <w:r>
        <w:rPr>
          <w:rFonts w:ascii="Garamond" w:hAnsi="Garamond"/>
          <w:sz w:val="22"/>
          <w:szCs w:val="22"/>
          <w:rtl w:val="0"/>
          <w:lang w:val="it-IT"/>
        </w:rPr>
        <w:t>che, nel rispetto di quanto disposto dalla disciplina vigente, l</w:t>
      </w:r>
      <w:r>
        <w:rPr>
          <w:rFonts w:ascii="Garamond" w:hAnsi="Garamond" w:hint="default"/>
          <w:sz w:val="22"/>
          <w:szCs w:val="22"/>
          <w:rtl w:val="0"/>
          <w:lang w:val="it-IT"/>
        </w:rPr>
        <w:t>’</w:t>
      </w:r>
      <w:r>
        <w:rPr>
          <w:rFonts w:ascii="Garamond" w:hAnsi="Garamond"/>
          <w:sz w:val="22"/>
          <w:szCs w:val="22"/>
          <w:rtl w:val="0"/>
          <w:lang w:val="it-IT"/>
        </w:rPr>
        <w:t xml:space="preserve">Ente capofila della convenzione </w:t>
      </w:r>
      <w:r>
        <w:rPr>
          <w:rFonts w:ascii="Garamond" w:hAnsi="Garamond" w:hint="default"/>
          <w:sz w:val="22"/>
          <w:szCs w:val="22"/>
          <w:rtl w:val="0"/>
          <w:lang w:val="it-IT"/>
        </w:rPr>
        <w:t xml:space="preserve">è </w:t>
      </w:r>
      <w:r>
        <w:rPr>
          <w:rFonts w:ascii="Garamond" w:hAnsi="Garamond"/>
          <w:sz w:val="22"/>
          <w:szCs w:val="22"/>
          <w:rtl w:val="0"/>
          <w:lang w:val="it-IT"/>
        </w:rPr>
        <w:t>individuato nel Comune di Malonno, in quanto Ente pi</w:t>
      </w:r>
      <w:r>
        <w:rPr>
          <w:rFonts w:ascii="Garamond" w:hAnsi="Garamond" w:hint="default"/>
          <w:sz w:val="22"/>
          <w:szCs w:val="22"/>
          <w:rtl w:val="0"/>
          <w:lang w:val="it-IT"/>
        </w:rPr>
        <w:t xml:space="preserve">ù </w:t>
      </w:r>
      <w:r>
        <w:rPr>
          <w:rFonts w:ascii="Garamond" w:hAnsi="Garamond"/>
          <w:sz w:val="22"/>
          <w:szCs w:val="22"/>
          <w:rtl w:val="0"/>
          <w:lang w:val="it-IT"/>
        </w:rPr>
        <w:t>popoloso tra quelli convenzionati;</w:t>
      </w:r>
    </w:p>
    <w:p>
      <w:pPr>
        <w:pStyle w:val="ASL-Paragrafo"/>
        <w:tabs>
          <w:tab w:val="left" w:pos="567"/>
        </w:tabs>
        <w:jc w:val="both"/>
        <w:rPr>
          <w:rFonts w:ascii="Garamond" w:cs="Garamond" w:hAnsi="Garamond" w:eastAsia="Garamond"/>
          <w:sz w:val="22"/>
          <w:szCs w:val="22"/>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rPr>
        <w:t xml:space="preserve">di </w:t>
      </w:r>
      <w:r>
        <w:rPr>
          <w:rFonts w:ascii="Garamond" w:hAnsi="Garamond"/>
          <w:b w:val="1"/>
          <w:bCs w:val="1"/>
          <w:sz w:val="22"/>
          <w:szCs w:val="22"/>
          <w:rtl w:val="0"/>
          <w:lang w:val="it-IT"/>
        </w:rPr>
        <w:t>incaricare</w:t>
      </w:r>
      <w:r>
        <w:rPr>
          <w:rFonts w:ascii="Garamond" w:hAnsi="Garamond"/>
          <w:sz w:val="22"/>
          <w:szCs w:val="22"/>
          <w:rtl w:val="0"/>
          <w:lang w:val="it-IT"/>
        </w:rPr>
        <w:t xml:space="preserve"> il personale dell'Ufficio Segreteria del Comune capofila affinch</w:t>
      </w:r>
      <w:r>
        <w:rPr>
          <w:rFonts w:ascii="Garamond" w:hAnsi="Garamond" w:hint="default"/>
          <w:sz w:val="22"/>
          <w:szCs w:val="22"/>
          <w:rtl w:val="0"/>
          <w:lang w:val="it-IT"/>
        </w:rPr>
        <w:t xml:space="preserve">é </w:t>
      </w:r>
      <w:r>
        <w:rPr>
          <w:rFonts w:ascii="Garamond" w:hAnsi="Garamond"/>
          <w:sz w:val="22"/>
          <w:szCs w:val="22"/>
          <w:rtl w:val="0"/>
          <w:lang w:val="it-IT"/>
        </w:rPr>
        <w:t>trasmetta il presente atto, unitamente ad quant</w:t>
      </w:r>
      <w:r>
        <w:rPr>
          <w:rFonts w:ascii="Garamond" w:hAnsi="Garamond" w:hint="default"/>
          <w:sz w:val="22"/>
          <w:szCs w:val="22"/>
          <w:rtl w:val="0"/>
          <w:lang w:val="it-IT"/>
        </w:rPr>
        <w:t>’</w:t>
      </w:r>
      <w:r>
        <w:rPr>
          <w:rFonts w:ascii="Garamond" w:hAnsi="Garamond"/>
          <w:sz w:val="22"/>
          <w:szCs w:val="22"/>
          <w:rtl w:val="0"/>
          <w:lang w:val="it-IT"/>
        </w:rPr>
        <w:t>altro occorrente per il perfezionamento della procedura in parola, alla Prefettura-Ufficio Territoriale del Governo di Milano, Albo dei Segretari Comunali e Provinciali - sezione regionale della Lombardia;</w:t>
      </w:r>
    </w:p>
    <w:p>
      <w:pPr>
        <w:pStyle w:val="ASL-Paragrafo"/>
        <w:tabs>
          <w:tab w:val="left" w:pos="567"/>
        </w:tabs>
        <w:jc w:val="both"/>
        <w:rPr>
          <w:rFonts w:ascii="Garamond" w:cs="Garamond" w:hAnsi="Garamond" w:eastAsia="Garamond"/>
          <w:sz w:val="22"/>
          <w:szCs w:val="22"/>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rPr>
        <w:t>d</w:t>
      </w:r>
      <w:r>
        <w:rPr>
          <w:rFonts w:ascii="Garamond" w:hAnsi="Garamond"/>
          <w:sz w:val="22"/>
          <w:szCs w:val="22"/>
          <w:rtl w:val="0"/>
          <w:lang w:val="it-IT"/>
          <w14:textOutline w14:w="12700" w14:cap="flat">
            <w14:noFill/>
            <w14:miter w14:lim="400000"/>
          </w14:textOutline>
        </w:rPr>
        <w:t xml:space="preserve">i </w:t>
      </w:r>
      <w:r>
        <w:rPr>
          <w:rFonts w:ascii="Garamond" w:hAnsi="Garamond"/>
          <w:b w:val="1"/>
          <w:bCs w:val="1"/>
          <w:sz w:val="22"/>
          <w:szCs w:val="22"/>
          <w:rtl w:val="0"/>
          <w:lang w:val="it-IT"/>
          <w14:textOutline w14:w="12700" w14:cap="flat">
            <w14:noFill/>
            <w14:miter w14:lim="400000"/>
          </w14:textOutline>
        </w:rPr>
        <w:t>dare atto</w:t>
      </w:r>
      <w:r>
        <w:rPr>
          <w:rFonts w:ascii="Garamond" w:hAnsi="Garamond"/>
          <w:sz w:val="22"/>
          <w:szCs w:val="22"/>
          <w:rtl w:val="0"/>
          <w:lang w:val="it-IT"/>
          <w14:textOutline w14:w="12700" w14:cap="flat">
            <w14:noFill/>
            <w14:miter w14:lim="400000"/>
          </w14:textOutline>
        </w:rPr>
        <w:t xml:space="preserve"> altres</w:t>
      </w:r>
      <w:r>
        <w:rPr>
          <w:rFonts w:ascii="Garamond" w:hAnsi="Garamond" w:hint="default"/>
          <w:sz w:val="22"/>
          <w:szCs w:val="22"/>
          <w:rtl w:val="0"/>
          <w:lang w:val="it-IT"/>
          <w14:textOutline w14:w="12700" w14:cap="flat">
            <w14:noFill/>
            <w14:miter w14:lim="400000"/>
          </w14:textOutline>
        </w:rPr>
        <w:t>ì</w:t>
      </w:r>
      <w:r>
        <w:rPr>
          <w:rFonts w:ascii="Garamond" w:hAnsi="Garamond"/>
          <w:sz w:val="22"/>
          <w:szCs w:val="22"/>
          <w:rtl w:val="0"/>
          <w:lang w:val="it-IT"/>
          <w14:textOutline w14:w="12700" w14:cap="flat">
            <w14:noFill/>
            <w14:miter w14:lim="400000"/>
          </w14:textOutline>
        </w:rPr>
        <w:t>, ai sensi dell</w:t>
      </w:r>
      <w:r>
        <w:rPr>
          <w:rFonts w:ascii="Garamond" w:hAnsi="Garamond" w:hint="default"/>
          <w:sz w:val="22"/>
          <w:szCs w:val="22"/>
          <w:rtl w:val="0"/>
          <w:lang w:val="it-IT"/>
          <w14:textOutline w14:w="12700" w14:cap="flat">
            <w14:noFill/>
            <w14:miter w14:lim="400000"/>
          </w14:textOutline>
        </w:rPr>
        <w:t>’</w:t>
      </w:r>
      <w:r>
        <w:rPr>
          <w:rFonts w:ascii="Garamond" w:hAnsi="Garamond"/>
          <w:sz w:val="22"/>
          <w:szCs w:val="22"/>
          <w:rtl w:val="0"/>
          <w:lang w:val="it-IT"/>
          <w14:textOutline w14:w="12700" w14:cap="flat">
            <w14:noFill/>
            <w14:miter w14:lim="400000"/>
          </w14:textOutline>
        </w:rPr>
        <w:t>articolo 3 della Legge n.241/90 sul procedimento amministrativo, che qualunque soggetto ritenga il presente atto amministrativo illegittimo e venga dallo stesso direttamente leso, pu</w:t>
      </w:r>
      <w:r>
        <w:rPr>
          <w:rFonts w:ascii="Garamond" w:hAnsi="Garamond" w:hint="default"/>
          <w:sz w:val="22"/>
          <w:szCs w:val="22"/>
          <w:rtl w:val="0"/>
          <w:lang w:val="it-IT"/>
          <w14:textOutline w14:w="12700" w14:cap="flat">
            <w14:noFill/>
            <w14:miter w14:lim="400000"/>
          </w14:textOutline>
        </w:rPr>
        <w:t xml:space="preserve">ò </w:t>
      </w:r>
      <w:r>
        <w:rPr>
          <w:rFonts w:ascii="Garamond" w:hAnsi="Garamond"/>
          <w:sz w:val="22"/>
          <w:szCs w:val="22"/>
          <w:rtl w:val="0"/>
          <w:lang w:val="it-IT"/>
          <w14:textOutline w14:w="12700" w14:cap="flat">
            <w14:noFill/>
            <w14:miter w14:lim="400000"/>
          </w14:textOutline>
        </w:rPr>
        <w:t xml:space="preserve">proporre ricorso al Tribunale Amministrativo regionale (TAR) - Sezione di Brescia, al quale </w:t>
      </w:r>
      <w:r>
        <w:rPr>
          <w:rFonts w:ascii="Garamond" w:hAnsi="Garamond" w:hint="default"/>
          <w:sz w:val="22"/>
          <w:szCs w:val="22"/>
          <w:rtl w:val="0"/>
          <w:lang w:val="it-IT"/>
          <w14:textOutline w14:w="12700" w14:cap="flat">
            <w14:noFill/>
            <w14:miter w14:lim="400000"/>
          </w14:textOutline>
        </w:rPr>
        <w:t xml:space="preserve">è </w:t>
      </w:r>
      <w:r>
        <w:rPr>
          <w:rFonts w:ascii="Garamond" w:hAnsi="Garamond"/>
          <w:sz w:val="22"/>
          <w:szCs w:val="22"/>
          <w:rtl w:val="0"/>
          <w:lang w:val="it-IT"/>
          <w14:textOutline w14:w="12700" w14:cap="flat">
            <w14:noFill/>
            <w14:miter w14:lim="400000"/>
          </w14:textOutline>
        </w:rPr>
        <w:t>possibile presentare i propri rilievi in ordine alla legittimit</w:t>
      </w:r>
      <w:r>
        <w:rPr>
          <w:rFonts w:ascii="Garamond" w:hAnsi="Garamond" w:hint="default"/>
          <w:sz w:val="22"/>
          <w:szCs w:val="22"/>
          <w:rtl w:val="0"/>
          <w:lang w:val="it-IT"/>
          <w14:textOutline w14:w="12700" w14:cap="flat">
            <w14:noFill/>
            <w14:miter w14:lim="400000"/>
          </w14:textOutline>
        </w:rPr>
        <w:t xml:space="preserve">à </w:t>
      </w:r>
      <w:r>
        <w:rPr>
          <w:rFonts w:ascii="Garamond" w:hAnsi="Garamond"/>
          <w:sz w:val="22"/>
          <w:szCs w:val="22"/>
          <w:rtl w:val="0"/>
          <w:lang w:val="it-IT"/>
          <w14:textOutline w14:w="12700" w14:cap="flat">
            <w14:noFill/>
            <w14:miter w14:lim="400000"/>
          </w14:textOutline>
        </w:rPr>
        <w:t>del presente atto, entro e non oltre 60 giorni da quello di pubblicazione all</w:t>
      </w:r>
      <w:r>
        <w:rPr>
          <w:rFonts w:ascii="Garamond" w:hAnsi="Garamond" w:hint="default"/>
          <w:sz w:val="22"/>
          <w:szCs w:val="22"/>
          <w:rtl w:val="0"/>
          <w:lang w:val="it-IT"/>
          <w14:textOutline w14:w="12700" w14:cap="flat">
            <w14:noFill/>
            <w14:miter w14:lim="400000"/>
          </w14:textOutline>
        </w:rPr>
        <w:t>’</w:t>
      </w:r>
      <w:r>
        <w:rPr>
          <w:rFonts w:ascii="Garamond" w:hAnsi="Garamond"/>
          <w:sz w:val="22"/>
          <w:szCs w:val="22"/>
          <w:rtl w:val="0"/>
          <w:lang w:val="it-IT"/>
          <w14:textOutline w14:w="12700" w14:cap="flat">
            <w14:noFill/>
            <w14:miter w14:lim="400000"/>
          </w14:textOutline>
        </w:rPr>
        <w:t>albo pretorio;</w:t>
      </w:r>
    </w:p>
    <w:p>
      <w:pPr>
        <w:pStyle w:val="ASL-Paragrafo"/>
        <w:tabs>
          <w:tab w:val="left" w:pos="567"/>
        </w:tabs>
        <w:jc w:val="both"/>
        <w:rPr>
          <w:rFonts w:ascii="Garamond" w:cs="Garamond" w:hAnsi="Garamond" w:eastAsia="Garamond"/>
          <w:sz w:val="22"/>
          <w:szCs w:val="22"/>
          <w14:textOutline w14:w="12700" w14:cap="flat">
            <w14:noFill/>
            <w14:miter w14:lim="400000"/>
          </w14:textOutline>
        </w:rPr>
      </w:pPr>
    </w:p>
    <w:p>
      <w:pPr>
        <w:pStyle w:val="ASL-Paragrafo"/>
        <w:numPr>
          <w:ilvl w:val="0"/>
          <w:numId w:val="4"/>
        </w:numPr>
        <w:bidi w:val="0"/>
        <w:ind w:right="0"/>
        <w:jc w:val="both"/>
        <w:rPr>
          <w:rFonts w:ascii="Garamond" w:hAnsi="Garamond"/>
          <w:sz w:val="22"/>
          <w:szCs w:val="22"/>
          <w:rtl w:val="0"/>
          <w:lang w:val="it-IT"/>
        </w:rPr>
      </w:pPr>
      <w:r>
        <w:rPr>
          <w:rFonts w:ascii="Garamond" w:hAnsi="Garamond"/>
          <w:sz w:val="22"/>
          <w:szCs w:val="22"/>
          <w:rtl w:val="0"/>
          <w:lang w:val="it-IT"/>
          <w14:textOutline w14:w="12700" w14:cap="flat">
            <w14:noFill/>
            <w14:miter w14:lim="400000"/>
          </w14:textOutline>
        </w:rPr>
        <w:t xml:space="preserve">di </w:t>
      </w:r>
      <w:r>
        <w:rPr>
          <w:rFonts w:ascii="Garamond" w:hAnsi="Garamond"/>
          <w:b w:val="1"/>
          <w:bCs w:val="1"/>
          <w:sz w:val="22"/>
          <w:szCs w:val="22"/>
          <w:rtl w:val="0"/>
          <w:lang w:val="it-IT"/>
          <w14:textOutline w14:w="12700" w14:cap="flat">
            <w14:noFill/>
            <w14:miter w14:lim="400000"/>
          </w14:textOutline>
        </w:rPr>
        <w:t>disporre</w:t>
      </w:r>
      <w:r>
        <w:rPr>
          <w:rFonts w:ascii="Garamond" w:hAnsi="Garamond"/>
          <w:sz w:val="22"/>
          <w:szCs w:val="22"/>
          <w:rtl w:val="0"/>
          <w:lang w:val="it-IT"/>
          <w14:textOutline w14:w="12700" w14:cap="flat">
            <w14:noFill/>
            <w14:miter w14:lim="400000"/>
          </w14:textOutline>
        </w:rPr>
        <w:t xml:space="preserve"> la pubblicazione del presente atto all</w:t>
      </w:r>
      <w:r>
        <w:rPr>
          <w:rFonts w:ascii="Garamond" w:hAnsi="Garamond" w:hint="default"/>
          <w:sz w:val="22"/>
          <w:szCs w:val="22"/>
          <w:rtl w:val="0"/>
          <w:lang w:val="it-IT"/>
          <w14:textOutline w14:w="12700" w14:cap="flat">
            <w14:noFill/>
            <w14:miter w14:lim="400000"/>
          </w14:textOutline>
        </w:rPr>
        <w:t>’</w:t>
      </w:r>
      <w:r>
        <w:rPr>
          <w:rFonts w:ascii="Garamond" w:hAnsi="Garamond"/>
          <w:sz w:val="22"/>
          <w:szCs w:val="22"/>
          <w:rtl w:val="0"/>
          <w:lang w:val="it-IT"/>
          <w14:textOutline w14:w="12700" w14:cap="flat">
            <w14:noFill/>
            <w14:miter w14:lim="400000"/>
          </w14:textOutline>
        </w:rPr>
        <w:t>albo pretorio del Comune per quindici giorni consecutivi.</w:t>
      </w:r>
    </w:p>
    <w:p>
      <w:pPr>
        <w:pStyle w:val="Heading 6"/>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val="0"/>
        <w:jc w:val="both"/>
        <w:outlineLvl w:val="9"/>
        <w:rPr>
          <w:rFonts w:ascii="Garamond" w:cs="Garamond" w:hAnsi="Garamond" w:eastAsia="Garamond"/>
          <w:sz w:val="22"/>
          <w:szCs w:val="22"/>
          <w:lang w:val="it-IT"/>
          <w14:textOutline w14:w="12700" w14:cap="flat">
            <w14:noFill/>
            <w14:miter w14:lim="400000"/>
          </w14:textOutline>
        </w:rPr>
      </w:pPr>
    </w:p>
    <w:p>
      <w:pPr>
        <w:pStyle w:val="Heading 6"/>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val="0"/>
        <w:jc w:val="both"/>
        <w:outlineLvl w:val="9"/>
        <w:rPr>
          <w:rFonts w:ascii="Garamond" w:cs="Garamond" w:hAnsi="Garamond" w:eastAsia="Garamond"/>
          <w:sz w:val="22"/>
          <w:szCs w:val="22"/>
        </w:rPr>
      </w:pPr>
      <w:r>
        <w:rPr>
          <w:rFonts w:ascii="Garamond" w:hAnsi="Garamond"/>
          <w:sz w:val="22"/>
          <w:szCs w:val="22"/>
          <w:rtl w:val="0"/>
          <w:lang w:val="it-IT"/>
          <w14:textOutline w14:w="12700" w14:cap="flat">
            <w14:noFill/>
            <w14:miter w14:lim="400000"/>
          </w14:textOutline>
        </w:rPr>
        <w:t>Successivamente, stante l</w:t>
      </w:r>
      <w:r>
        <w:rPr>
          <w:rFonts w:ascii="Garamond" w:hAnsi="Garamond" w:hint="default"/>
          <w:sz w:val="22"/>
          <w:szCs w:val="22"/>
          <w:rtl w:val="0"/>
          <w:lang w:val="it-IT"/>
          <w14:textOutline w14:w="12700" w14:cap="flat">
            <w14:noFill/>
            <w14:miter w14:lim="400000"/>
          </w14:textOutline>
        </w:rPr>
        <w:t>’</w:t>
      </w:r>
      <w:r>
        <w:rPr>
          <w:rFonts w:ascii="Garamond" w:hAnsi="Garamond"/>
          <w:sz w:val="22"/>
          <w:szCs w:val="22"/>
          <w:rtl w:val="0"/>
          <w:lang w:val="it-IT"/>
          <w14:textOutline w14:w="12700" w14:cap="flat">
            <w14:noFill/>
            <w14:miter w14:lim="400000"/>
          </w14:textOutline>
        </w:rPr>
        <w:t>urgenza di provvedere a dare esecuzione al contenuto dispositivo, con voti f</w:t>
      </w:r>
      <w:r>
        <w:rPr>
          <w:rFonts w:ascii="Garamond" w:hAnsi="Garamond"/>
          <w:sz w:val="22"/>
          <w:szCs w:val="22"/>
          <w:rtl w:val="0"/>
          <w:lang w:val="it-IT"/>
        </w:rPr>
        <w:t>avorevoli n.__, astenuti n.__, contrari n.__, espressi in forma palese dai n.__ Consiglieri presenti e votanti</w:t>
      </w:r>
      <w:bookmarkStart w:name="testo" w:id="0"/>
      <w:r>
        <w:rPr>
          <w:rFonts w:ascii="Garamond" w:hAnsi="Garamond"/>
          <w:sz w:val="22"/>
          <w:szCs w:val="22"/>
          <w:rtl w:val="0"/>
          <w:lang w:val="it-IT"/>
        </w:rPr>
        <w:t xml:space="preserve">, il Consiglio Comunale </w:t>
      </w:r>
    </w:p>
    <w:p>
      <w:pPr>
        <w:pStyle w:val="Heading 6"/>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val="0"/>
        <w:jc w:val="both"/>
        <w:outlineLvl w:val="9"/>
        <w:rPr>
          <w:rFonts w:ascii="Garamond" w:cs="Garamond" w:hAnsi="Garamond" w:eastAsia="Garamond"/>
          <w:sz w:val="22"/>
          <w:szCs w:val="22"/>
          <w:lang w:val="it-IT"/>
        </w:rPr>
      </w:pPr>
    </w:p>
    <w:p>
      <w:pPr>
        <w:pStyle w:val="Heading 7"/>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val="0"/>
        <w:jc w:val="both"/>
        <w:outlineLvl w:val="9"/>
        <w:rPr>
          <w:rFonts w:ascii="Garamond" w:cs="Garamond" w:hAnsi="Garamond" w:eastAsia="Garamond"/>
          <w:sz w:val="22"/>
          <w:szCs w:val="22"/>
        </w:rPr>
      </w:pPr>
      <w:r>
        <w:rPr>
          <w:rFonts w:ascii="Garamond" w:hAnsi="Garamond" w:hint="default"/>
          <w:b w:val="1"/>
          <w:bCs w:val="1"/>
          <w:sz w:val="22"/>
          <w:szCs w:val="22"/>
          <w:rtl w:val="0"/>
          <w:lang w:val="it-IT"/>
        </w:rPr>
        <w:t>                                                                  </w:t>
      </w:r>
      <w:r>
        <w:rPr>
          <w:rFonts w:ascii="Garamond" w:hAnsi="Garamond"/>
          <w:b w:val="1"/>
          <w:bCs w:val="1"/>
          <w:sz w:val="22"/>
          <w:szCs w:val="22"/>
          <w:rtl w:val="0"/>
          <w:lang w:val="it-IT"/>
        </w:rPr>
        <w:t>D E L I B E R A</w:t>
      </w:r>
    </w:p>
    <w:p>
      <w:pPr>
        <w:pStyle w:val="Heading 6"/>
        <w:widowControl w:v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suppressAutoHyphens w:val="0"/>
        <w:jc w:val="both"/>
        <w:outlineLvl w:val="9"/>
      </w:pPr>
      <w:r>
        <w:rPr>
          <w:rFonts w:ascii="Garamond" w:cs="Garamond" w:hAnsi="Garamond" w:eastAsia="Garamond"/>
          <w:sz w:val="22"/>
          <w:szCs w:val="22"/>
          <w:lang w:val="it-IT"/>
        </w:rPr>
        <w:br w:type="textWrapping"/>
      </w:r>
      <w:r>
        <w:rPr>
          <w:rFonts w:ascii="Garamond" w:hAnsi="Garamond"/>
          <w:sz w:val="22"/>
          <w:szCs w:val="22"/>
          <w:rtl w:val="0"/>
          <w:lang w:val="it-IT"/>
        </w:rPr>
        <w:t>di dichiarare la presente deliberazione immediatamente eseguibile ai sensi e per gli effetti di cui all</w:t>
      </w:r>
      <w:r>
        <w:rPr>
          <w:rFonts w:ascii="Garamond" w:hAnsi="Garamond" w:hint="default"/>
          <w:sz w:val="22"/>
          <w:szCs w:val="22"/>
          <w:rtl w:val="0"/>
          <w:lang w:val="it-IT"/>
        </w:rPr>
        <w:t>’</w:t>
      </w:r>
      <w:r>
        <w:rPr>
          <w:rFonts w:ascii="Garamond" w:hAnsi="Garamond"/>
          <w:sz w:val="22"/>
          <w:szCs w:val="22"/>
          <w:rtl w:val="0"/>
          <w:lang w:val="it-IT"/>
        </w:rPr>
        <w:t xml:space="preserve">art. 134, comma 4, </w:t>
      </w:r>
      <w:r>
        <w:rPr>
          <w:rFonts w:ascii="Garamond" w:hAnsi="Garamond" w:hint="default"/>
          <w:sz w:val="22"/>
          <w:szCs w:val="22"/>
          <w:rtl w:val="0"/>
          <w:lang w:val="it-IT"/>
        </w:rPr>
        <w:t> </w:t>
      </w:r>
      <w:r>
        <w:rPr>
          <w:rFonts w:ascii="Garamond" w:hAnsi="Garamond"/>
          <w:sz w:val="22"/>
          <w:szCs w:val="22"/>
          <w:rtl w:val="0"/>
          <w:lang w:val="it-IT"/>
        </w:rPr>
        <w:t>del  D.Lgs. 18.08.2000, n.267 e ss.mm.ii.</w:t>
      </w:r>
      <w:bookmarkEnd w:id="0"/>
      <w:r>
        <w:rPr>
          <w:rFonts w:ascii="Garamond" w:hAnsi="Garamond"/>
          <w:sz w:val="22"/>
          <w:szCs w:val="22"/>
          <w:rtl w:val="0"/>
          <w:lang w:val="it-IT"/>
        </w:rPr>
        <w:t>.</w:t>
      </w:r>
    </w:p>
    <w:sectPr>
      <w:headerReference w:type="default" r:id="rId4"/>
      <w:footerReference w:type="default" r:id="rId5"/>
      <w:pgSz w:w="11900" w:h="16840" w:orient="portrait"/>
      <w:pgMar w:top="1133" w:right="1134" w:bottom="776" w:left="1134" w:header="567"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Garamond">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Intestazione e piè di pagina"/>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Punti elenco"/>
  </w:abstractNum>
  <w:abstractNum w:abstractNumId="1">
    <w:multiLevelType w:val="hybridMultilevel"/>
    <w:styleLink w:val="Punti elenco"/>
    <w:lvl w:ilvl="0">
      <w:start w:val="1"/>
      <w:numFmt w:val="bullet"/>
      <w:suff w:val="tab"/>
      <w:lvlText w:val="-"/>
      <w:lvlJc w:val="left"/>
      <w:pPr>
        <w:ind w:left="567" w:hanging="283"/>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7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3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19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25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1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37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43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4974" w:hanging="174"/>
      </w:pPr>
      <w:rPr>
        <w:rFonts w:ascii="Garamond" w:cs="Garamond" w:hAnsi="Garamond" w:eastAsia="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multiLevelType w:val="hybridMultilevel"/>
    <w:numStyleLink w:val="Stile importato 2"/>
  </w:abstractNum>
  <w:abstractNum w:abstractNumId="3">
    <w:multiLevelType w:val="hybridMultilevel"/>
    <w:styleLink w:val="Stile importato 2"/>
    <w:lvl w:ilvl="0">
      <w:start w:val="1"/>
      <w:numFmt w:val="upperRoman"/>
      <w:suff w:val="tab"/>
      <w:lvlText w:val="%1."/>
      <w:lvlJc w:val="left"/>
      <w:pPr>
        <w:ind w:left="619" w:hanging="619"/>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1">
      <w:start w:val="1"/>
      <w:numFmt w:val="decimal"/>
      <w:suff w:val="tab"/>
      <w:lvlText w:val="%2."/>
      <w:lvlJc w:val="left"/>
      <w:pPr>
        <w:ind w:left="108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2">
      <w:start w:val="1"/>
      <w:numFmt w:val="decimal"/>
      <w:suff w:val="tab"/>
      <w:lvlText w:val="%3."/>
      <w:lvlJc w:val="left"/>
      <w:pPr>
        <w:ind w:left="144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3">
      <w:start w:val="1"/>
      <w:numFmt w:val="decimal"/>
      <w:suff w:val="tab"/>
      <w:lvlText w:val="%4."/>
      <w:lvlJc w:val="left"/>
      <w:pPr>
        <w:ind w:left="180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4">
      <w:start w:val="1"/>
      <w:numFmt w:val="decimal"/>
      <w:suff w:val="tab"/>
      <w:lvlText w:val="%5."/>
      <w:lvlJc w:val="left"/>
      <w:pPr>
        <w:ind w:left="216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5">
      <w:start w:val="1"/>
      <w:numFmt w:val="decimal"/>
      <w:suff w:val="tab"/>
      <w:lvlText w:val="%6."/>
      <w:lvlJc w:val="left"/>
      <w:pPr>
        <w:ind w:left="252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6">
      <w:start w:val="1"/>
      <w:numFmt w:val="decimal"/>
      <w:suff w:val="tab"/>
      <w:lvlText w:val="%7."/>
      <w:lvlJc w:val="left"/>
      <w:pPr>
        <w:ind w:left="288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7">
      <w:start w:val="1"/>
      <w:numFmt w:val="decimal"/>
      <w:suff w:val="tab"/>
      <w:lvlText w:val="%8."/>
      <w:lvlJc w:val="left"/>
      <w:pPr>
        <w:ind w:left="324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 w:ilvl="8">
      <w:start w:val="1"/>
      <w:numFmt w:val="decimal"/>
      <w:suff w:val="tab"/>
      <w:lvlText w:val="%9."/>
      <w:lvlJc w:val="left"/>
      <w:pPr>
        <w:ind w:left="3600" w:hanging="360"/>
      </w:pPr>
      <w:rPr>
        <w:rFonts w:hAnsi="Arial Unicode MS"/>
        <w:caps w:val="0"/>
        <w:smallCaps w:val="0"/>
        <w:strike w:val="0"/>
        <w:dstrike w:val="0"/>
        <w:outline w:val="0"/>
        <w:emboss w:val="0"/>
        <w:imprint w:val="0"/>
        <w:spacing w:val="0"/>
        <w:w w:val="100"/>
        <w:kern w:val="0"/>
        <w:position w:val="0"/>
        <w:sz w:val="24"/>
        <w:szCs w:val="24"/>
        <w:highlight w:val="none"/>
        <w:vertAlign w:val="baseline"/>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367"/>
  <w:autoHyphenation w:val="0"/>
  <w:evenAndOddHeaders w:val="0"/>
  <w:bookFoldPrinting w:val="0"/>
  <w:noLineBreaksAfter w:lang="italiano" w:val="‘“(〔[{〈《「『【⦅〘〖«〝︵︷︹︻︽︿﹁﹃﹇﹙﹛﹝｢"/>
  <w:noLineBreaksBefore w:lang="italiano"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Intestazione e piè di pagina">
    <w:name w:val="Intestazione e piè di pagina"/>
    <w:next w:val="Intestazione e piè di pagin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ASL-IL_DIR">
    <w:name w:val="ASL-IL_DIR"/>
    <w:next w:val="ASL-IL_DIR"/>
    <w:pPr>
      <w:keepNext w:val="0"/>
      <w:keepLines w:val="0"/>
      <w:pageBreakBefore w:val="0"/>
      <w:widowControl w:val="0"/>
      <w:shd w:val="clear" w:color="auto" w:fill="auto"/>
      <w:suppressAutoHyphens w:val="1"/>
      <w:bidi w:val="0"/>
      <w:spacing w:before="0" w:after="3969" w:line="240" w:lineRule="auto"/>
      <w:ind w:left="0" w:right="0" w:firstLine="0"/>
      <w:jc w:val="center"/>
      <w:outlineLvl w:val="9"/>
    </w:pPr>
    <w:rPr>
      <w:rFonts w:ascii="Arial" w:cs="Arial Unicode MS" w:hAnsi="Arial" w:eastAsia="Arial Unicode MS"/>
      <w:b w:val="0"/>
      <w:bCs w:val="0"/>
      <w:i w:val="0"/>
      <w:iCs w:val="0"/>
      <w:caps w:val="0"/>
      <w:smallCaps w:val="0"/>
      <w:strike w:val="0"/>
      <w:dstrike w:val="0"/>
      <w:outline w:val="0"/>
      <w:color w:val="000000"/>
      <w:spacing w:val="0"/>
      <w:kern w:val="2"/>
      <w:position w:val="0"/>
      <w:sz w:val="28"/>
      <w:szCs w:val="28"/>
      <w:u w:val="none" w:color="000000"/>
      <w:shd w:val="nil" w:color="auto" w:fill="auto"/>
      <w:vertAlign w:val="baseline"/>
      <w:lang w:val="it-IT"/>
      <w14:textFill>
        <w14:solidFill>
          <w14:srgbClr w14:val="000000"/>
        </w14:solidFill>
      </w14:textFill>
    </w:rPr>
  </w:style>
  <w:style w:type="paragraph" w:styleId="ASL-Paragrafo">
    <w:name w:val="ASL-Paragrafo"/>
    <w:next w:val="ASL-Paragrafo"/>
    <w:pPr>
      <w:keepNext w:val="0"/>
      <w:keepLines w:val="0"/>
      <w:pageBreakBefore w:val="0"/>
      <w:widowControl w:val="0"/>
      <w:shd w:val="clear" w:color="auto" w:fill="auto"/>
      <w:suppressAutoHyphens w:val="1"/>
      <w:bidi w:val="0"/>
      <w:spacing w:before="0" w:after="0" w:line="240" w:lineRule="auto"/>
      <w:ind w:left="0" w:right="0" w:firstLine="0"/>
      <w:jc w:val="left"/>
      <w:outlineLvl w:val="9"/>
    </w:pPr>
    <w:rPr>
      <w:rFonts w:ascii="Arial" w:cs="Arial" w:hAnsi="Arial" w:eastAsia="Arial"/>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it-IT"/>
      <w14:textFill>
        <w14:solidFill>
          <w14:srgbClr w14:val="000000"/>
        </w14:solidFill>
      </w14:textFill>
    </w:rPr>
  </w:style>
  <w:style w:type="numbering" w:styleId="Punti elenco">
    <w:name w:val="Punti elenco"/>
    <w:pPr>
      <w:numPr>
        <w:numId w:val="1"/>
      </w:numPr>
    </w:pPr>
  </w:style>
  <w:style w:type="numbering" w:styleId="Stile importato 2">
    <w:name w:val="Stile importato 2"/>
    <w:pPr>
      <w:numPr>
        <w:numId w:val="3"/>
      </w:numPr>
    </w:pPr>
  </w:style>
  <w:style w:type="paragraph" w:styleId="Heading 6">
    <w:name w:val="Heading 6"/>
    <w:next w:val="Heading 6"/>
    <w:pPr>
      <w:keepNext w:val="0"/>
      <w:keepLines w:val="0"/>
      <w:pageBreakBefore w:val="0"/>
      <w:widowControl w:val="0"/>
      <w:shd w:val="clear" w:color="auto" w:fill="auto"/>
      <w:suppressAutoHyphens w:val="1"/>
      <w:bidi w:val="0"/>
      <w:spacing w:before="0" w:after="0" w:line="240" w:lineRule="auto"/>
      <w:ind w:left="0" w:right="0" w:firstLine="0"/>
      <w:jc w:val="left"/>
      <w:outlineLvl w:val="0"/>
    </w:pPr>
    <w:rPr>
      <w:rFonts w:ascii="Times New Roman" w:cs="Times New Roman" w:hAnsi="Times New Roman" w:eastAsia="Times New Roman"/>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14:textFill>
        <w14:solidFill>
          <w14:srgbClr w14:val="000000"/>
        </w14:solidFill>
      </w14:textFill>
    </w:rPr>
  </w:style>
  <w:style w:type="paragraph" w:styleId="Heading 7">
    <w:name w:val="Heading 7"/>
    <w:next w:val="Heading 7"/>
    <w:pPr>
      <w:keepNext w:val="0"/>
      <w:keepLines w:val="0"/>
      <w:pageBreakBefore w:val="0"/>
      <w:widowControl w:val="0"/>
      <w:shd w:val="clear" w:color="auto" w:fill="auto"/>
      <w:suppressAutoHyphens w:val="1"/>
      <w:bidi w:val="0"/>
      <w:spacing w:before="0" w:after="0" w:line="240" w:lineRule="auto"/>
      <w:ind w:left="0" w:right="0" w:firstLine="0"/>
      <w:jc w:val="left"/>
      <w:outlineLvl w:val="0"/>
    </w:pPr>
    <w:rPr>
      <w:rFonts w:ascii="Times New Roman" w:cs="Arial Unicode MS" w:hAnsi="Times New Roman" w:eastAsia="Arial Unicode MS" w:hint="default"/>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it-IT"/>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